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Layout w:type="fixed"/>
        <w:tblLook w:val="0000"/>
      </w:tblPr>
      <w:tblGrid>
        <w:gridCol w:w="3996"/>
        <w:gridCol w:w="456"/>
        <w:gridCol w:w="4551"/>
      </w:tblGrid>
      <w:tr w:rsidR="000B3184">
        <w:trPr>
          <w:trHeight w:val="1213"/>
        </w:trPr>
        <w:tc>
          <w:tcPr>
            <w:tcW w:w="3996" w:type="dxa"/>
          </w:tcPr>
          <w:p w:rsidR="000B3184" w:rsidRDefault="000B3184" w:rsidP="003F5E4D">
            <w:pPr>
              <w:snapToGrid w:val="0"/>
              <w:jc w:val="center"/>
              <w:rPr>
                <w:b/>
                <w:bCs/>
                <w:sz w:val="26"/>
                <w:szCs w:val="26"/>
              </w:rPr>
            </w:pPr>
            <w:r>
              <w:rPr>
                <w:b/>
                <w:bCs/>
                <w:sz w:val="26"/>
                <w:szCs w:val="26"/>
              </w:rPr>
              <w:t>«ШОРСОЛА</w:t>
            </w:r>
          </w:p>
          <w:p w:rsidR="000B3184" w:rsidRDefault="000B3184" w:rsidP="003F5E4D">
            <w:pPr>
              <w:jc w:val="center"/>
              <w:rPr>
                <w:b/>
                <w:bCs/>
                <w:sz w:val="26"/>
                <w:szCs w:val="26"/>
              </w:rPr>
            </w:pPr>
            <w:r>
              <w:rPr>
                <w:b/>
                <w:bCs/>
                <w:sz w:val="26"/>
                <w:szCs w:val="26"/>
              </w:rPr>
              <w:t>ЯЛЫСЕ ПОСЕЛЕНИЙ»</w:t>
            </w:r>
          </w:p>
          <w:p w:rsidR="000B3184" w:rsidRDefault="000B3184" w:rsidP="003F5E4D">
            <w:pPr>
              <w:jc w:val="center"/>
              <w:rPr>
                <w:b/>
                <w:bCs/>
                <w:sz w:val="26"/>
                <w:szCs w:val="26"/>
              </w:rPr>
            </w:pPr>
            <w:r>
              <w:rPr>
                <w:b/>
                <w:bCs/>
                <w:sz w:val="26"/>
                <w:szCs w:val="26"/>
              </w:rPr>
              <w:t>МУНИЦИПАЛЬНЫЙ</w:t>
            </w:r>
          </w:p>
          <w:p w:rsidR="000B3184" w:rsidRDefault="000B3184" w:rsidP="003F5E4D">
            <w:pPr>
              <w:tabs>
                <w:tab w:val="right" w:pos="3780"/>
              </w:tabs>
              <w:jc w:val="center"/>
              <w:rPr>
                <w:b/>
                <w:bCs/>
                <w:sz w:val="26"/>
                <w:szCs w:val="26"/>
              </w:rPr>
            </w:pPr>
            <w:r>
              <w:rPr>
                <w:b/>
                <w:bCs/>
                <w:sz w:val="26"/>
                <w:szCs w:val="26"/>
              </w:rPr>
              <w:t>ОБРАЗОВАНИЙЫН</w:t>
            </w:r>
          </w:p>
          <w:p w:rsidR="000B3184" w:rsidRDefault="000B3184" w:rsidP="003F5E4D">
            <w:pPr>
              <w:jc w:val="center"/>
              <w:rPr>
                <w:b/>
                <w:bCs/>
                <w:sz w:val="26"/>
                <w:szCs w:val="26"/>
              </w:rPr>
            </w:pPr>
            <w:r>
              <w:rPr>
                <w:b/>
                <w:bCs/>
                <w:sz w:val="26"/>
                <w:szCs w:val="26"/>
              </w:rPr>
              <w:t>АДМИНИСТРАЦИЙЖЕ</w:t>
            </w:r>
          </w:p>
          <w:p w:rsidR="000B3184" w:rsidRDefault="000B3184" w:rsidP="003F5E4D">
            <w:pPr>
              <w:jc w:val="center"/>
              <w:rPr>
                <w:sz w:val="26"/>
                <w:szCs w:val="26"/>
              </w:rPr>
            </w:pPr>
          </w:p>
        </w:tc>
        <w:tc>
          <w:tcPr>
            <w:tcW w:w="456" w:type="dxa"/>
          </w:tcPr>
          <w:p w:rsidR="000B3184" w:rsidRDefault="000B3184" w:rsidP="003F5E4D">
            <w:pPr>
              <w:snapToGrid w:val="0"/>
              <w:jc w:val="center"/>
              <w:rPr>
                <w:sz w:val="26"/>
                <w:szCs w:val="26"/>
              </w:rPr>
            </w:pPr>
          </w:p>
        </w:tc>
        <w:tc>
          <w:tcPr>
            <w:tcW w:w="4551" w:type="dxa"/>
          </w:tcPr>
          <w:p w:rsidR="000B3184" w:rsidRDefault="000B3184" w:rsidP="003F5E4D">
            <w:pPr>
              <w:pStyle w:val="BodyText"/>
              <w:snapToGrid w:val="0"/>
              <w:jc w:val="center"/>
              <w:rPr>
                <w:b/>
                <w:bCs/>
                <w:sz w:val="26"/>
                <w:szCs w:val="26"/>
              </w:rPr>
            </w:pPr>
            <w:r>
              <w:rPr>
                <w:b/>
                <w:bCs/>
                <w:sz w:val="26"/>
                <w:szCs w:val="26"/>
              </w:rPr>
              <w:t>АДМИНИСТРАЦИЯ</w:t>
            </w:r>
          </w:p>
          <w:p w:rsidR="000B3184" w:rsidRDefault="000B3184" w:rsidP="003F5E4D">
            <w:pPr>
              <w:pStyle w:val="21"/>
            </w:pPr>
            <w:r>
              <w:t>МУНИЦИПАЛЬНОГО ОБРАЗОВАНИЯ «ШОРСОЛИНСКОГО</w:t>
            </w:r>
          </w:p>
          <w:p w:rsidR="000B3184" w:rsidRDefault="000B3184" w:rsidP="003F5E4D">
            <w:pPr>
              <w:pStyle w:val="21"/>
            </w:pPr>
            <w:r>
              <w:t>СЕЛЬСКОЕ ПОСЕЛЕНИЕ»</w:t>
            </w:r>
          </w:p>
          <w:p w:rsidR="000B3184" w:rsidRDefault="000B3184" w:rsidP="003F5E4D">
            <w:pPr>
              <w:pStyle w:val="BodyText"/>
              <w:rPr>
                <w:sz w:val="26"/>
                <w:szCs w:val="26"/>
              </w:rPr>
            </w:pPr>
          </w:p>
        </w:tc>
      </w:tr>
      <w:tr w:rsidR="000B3184">
        <w:tc>
          <w:tcPr>
            <w:tcW w:w="3996" w:type="dxa"/>
          </w:tcPr>
          <w:p w:rsidR="000B3184" w:rsidRDefault="000B3184" w:rsidP="003F5E4D">
            <w:pPr>
              <w:snapToGrid w:val="0"/>
              <w:jc w:val="center"/>
              <w:rPr>
                <w:b/>
                <w:bCs/>
                <w:sz w:val="26"/>
                <w:szCs w:val="26"/>
              </w:rPr>
            </w:pPr>
            <w:r>
              <w:rPr>
                <w:b/>
                <w:bCs/>
                <w:sz w:val="26"/>
                <w:szCs w:val="26"/>
              </w:rPr>
              <w:t>ПУНЧАЛ</w:t>
            </w:r>
          </w:p>
        </w:tc>
        <w:tc>
          <w:tcPr>
            <w:tcW w:w="456" w:type="dxa"/>
          </w:tcPr>
          <w:p w:rsidR="000B3184" w:rsidRDefault="000B3184" w:rsidP="003F5E4D">
            <w:pPr>
              <w:snapToGrid w:val="0"/>
              <w:jc w:val="center"/>
              <w:rPr>
                <w:sz w:val="26"/>
                <w:szCs w:val="26"/>
              </w:rPr>
            </w:pPr>
          </w:p>
        </w:tc>
        <w:tc>
          <w:tcPr>
            <w:tcW w:w="4551" w:type="dxa"/>
          </w:tcPr>
          <w:p w:rsidR="000B3184" w:rsidRDefault="000B3184" w:rsidP="003F5E4D">
            <w:pPr>
              <w:pStyle w:val="Heading1"/>
              <w:snapToGrid w:val="0"/>
            </w:pPr>
            <w:r>
              <w:t>ПОСТАНОВЛЕНИЕ</w:t>
            </w:r>
          </w:p>
        </w:tc>
      </w:tr>
    </w:tbl>
    <w:p w:rsidR="000B3184" w:rsidRPr="002D794C" w:rsidRDefault="000B3184" w:rsidP="00327168">
      <w:pPr>
        <w:shd w:val="clear" w:color="auto" w:fill="FFFFFF"/>
        <w:spacing w:before="10"/>
        <w:ind w:right="101"/>
        <w:jc w:val="center"/>
        <w:rPr>
          <w:sz w:val="28"/>
          <w:szCs w:val="28"/>
        </w:rPr>
      </w:pPr>
    </w:p>
    <w:p w:rsidR="000B3184"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p>
    <w:p w:rsidR="000B3184" w:rsidRDefault="000B3184" w:rsidP="00327168">
      <w:pPr>
        <w:jc w:val="center"/>
        <w:rPr>
          <w:sz w:val="26"/>
          <w:szCs w:val="26"/>
        </w:rPr>
      </w:pPr>
      <w:r>
        <w:rPr>
          <w:sz w:val="26"/>
          <w:szCs w:val="26"/>
        </w:rPr>
        <w:t>от  5 декабря 2012   года № 65</w:t>
      </w:r>
    </w:p>
    <w:p w:rsidR="000B3184" w:rsidRPr="002D794C" w:rsidRDefault="000B3184" w:rsidP="00327168">
      <w:pPr>
        <w:rPr>
          <w:sz w:val="28"/>
          <w:szCs w:val="28"/>
        </w:rPr>
      </w:pPr>
    </w:p>
    <w:p w:rsidR="000B3184" w:rsidRPr="002D794C" w:rsidRDefault="000B3184" w:rsidP="00327168">
      <w:pPr>
        <w:rPr>
          <w:sz w:val="28"/>
          <w:szCs w:val="28"/>
        </w:rPr>
      </w:pPr>
    </w:p>
    <w:p w:rsidR="000B3184" w:rsidRPr="002D794C" w:rsidRDefault="000B3184" w:rsidP="00327168">
      <w:pPr>
        <w:rPr>
          <w:sz w:val="28"/>
          <w:szCs w:val="28"/>
        </w:rPr>
      </w:pPr>
    </w:p>
    <w:p w:rsidR="000B3184" w:rsidRPr="002D794C" w:rsidRDefault="000B3184" w:rsidP="00327168">
      <w:pPr>
        <w:jc w:val="center"/>
        <w:rPr>
          <w:sz w:val="28"/>
          <w:szCs w:val="28"/>
        </w:rPr>
      </w:pPr>
      <w:r w:rsidRPr="002D794C">
        <w:rPr>
          <w:sz w:val="28"/>
          <w:szCs w:val="28"/>
        </w:rPr>
        <w:t xml:space="preserve">Об утверждении схемы теплоснабжения муниципального образования «Шорсолинского сельское поселение» </w:t>
      </w:r>
    </w:p>
    <w:p w:rsidR="000B3184" w:rsidRPr="002D794C" w:rsidRDefault="000B3184" w:rsidP="00327168">
      <w:pPr>
        <w:rPr>
          <w:sz w:val="28"/>
          <w:szCs w:val="28"/>
        </w:rPr>
      </w:pPr>
    </w:p>
    <w:p w:rsidR="000B3184" w:rsidRPr="002D794C" w:rsidRDefault="000B3184" w:rsidP="00327168">
      <w:pPr>
        <w:rPr>
          <w:sz w:val="28"/>
          <w:szCs w:val="28"/>
        </w:rPr>
      </w:pPr>
    </w:p>
    <w:p w:rsidR="000B3184" w:rsidRPr="002D794C" w:rsidRDefault="000B3184" w:rsidP="00327168">
      <w:pPr>
        <w:rPr>
          <w:sz w:val="28"/>
          <w:szCs w:val="28"/>
        </w:rPr>
      </w:pPr>
    </w:p>
    <w:p w:rsidR="000B3184" w:rsidRPr="002D794C" w:rsidRDefault="000B3184" w:rsidP="00327168">
      <w:pPr>
        <w:jc w:val="both"/>
        <w:rPr>
          <w:spacing w:val="1"/>
          <w:sz w:val="28"/>
          <w:szCs w:val="28"/>
        </w:rPr>
      </w:pPr>
      <w:r>
        <w:rPr>
          <w:spacing w:val="17"/>
          <w:sz w:val="26"/>
          <w:szCs w:val="26"/>
        </w:rPr>
        <w:tab/>
      </w:r>
      <w:r w:rsidRPr="002D794C">
        <w:rPr>
          <w:spacing w:val="17"/>
          <w:sz w:val="28"/>
          <w:szCs w:val="28"/>
        </w:rPr>
        <w:t>На основании Федерального закона от 27.07.2010 года № 190 - ФЗ «О теплоснабжении</w:t>
      </w:r>
      <w:r w:rsidRPr="002D794C">
        <w:rPr>
          <w:spacing w:val="1"/>
          <w:sz w:val="28"/>
          <w:szCs w:val="28"/>
        </w:rPr>
        <w:t>», Устава муниципального образования «Шорсолинское сельское поселение» администрация муниципального образования «Шорсолинское сельское поселение» п о с т а н о в л я е т:</w:t>
      </w:r>
    </w:p>
    <w:p w:rsidR="000B3184" w:rsidRPr="002D794C" w:rsidRDefault="000B3184" w:rsidP="00327168">
      <w:pPr>
        <w:ind w:firstLine="720"/>
        <w:jc w:val="both"/>
        <w:rPr>
          <w:sz w:val="28"/>
          <w:szCs w:val="28"/>
        </w:rPr>
      </w:pPr>
      <w:r w:rsidRPr="002D794C">
        <w:rPr>
          <w:sz w:val="28"/>
          <w:szCs w:val="28"/>
        </w:rPr>
        <w:t>1. Утвердить схему теплоснабжения Шорсолинского сельского поселения (приложение № 1).</w:t>
      </w:r>
    </w:p>
    <w:p w:rsidR="000B3184" w:rsidRPr="002D794C" w:rsidRDefault="000B3184" w:rsidP="00327168">
      <w:pPr>
        <w:shd w:val="clear" w:color="auto" w:fill="FFFFFF"/>
        <w:spacing w:line="360" w:lineRule="exact"/>
        <w:ind w:firstLine="708"/>
        <w:jc w:val="both"/>
        <w:rPr>
          <w:sz w:val="28"/>
          <w:szCs w:val="28"/>
        </w:rPr>
      </w:pPr>
      <w:r w:rsidRPr="002D794C">
        <w:rPr>
          <w:sz w:val="28"/>
          <w:szCs w:val="28"/>
        </w:rPr>
        <w:t>2. Постановление разместить на официальном сайте в сети «Интернет».</w:t>
      </w:r>
    </w:p>
    <w:p w:rsidR="000B3184" w:rsidRPr="002D794C" w:rsidRDefault="000B3184" w:rsidP="00327168">
      <w:pPr>
        <w:shd w:val="clear" w:color="auto" w:fill="FFFFFF"/>
        <w:spacing w:before="10"/>
        <w:ind w:right="101"/>
        <w:rPr>
          <w:b/>
          <w:bCs/>
          <w:spacing w:val="1"/>
          <w:sz w:val="28"/>
          <w:szCs w:val="28"/>
        </w:rPr>
      </w:pPr>
    </w:p>
    <w:p w:rsidR="000B3184" w:rsidRPr="002D794C" w:rsidRDefault="000B3184" w:rsidP="00327168">
      <w:pPr>
        <w:shd w:val="clear" w:color="auto" w:fill="FFFFFF"/>
        <w:spacing w:before="10"/>
        <w:ind w:right="101"/>
        <w:rPr>
          <w:b/>
          <w:bCs/>
          <w:spacing w:val="1"/>
          <w:sz w:val="28"/>
          <w:szCs w:val="28"/>
        </w:rPr>
      </w:pPr>
    </w:p>
    <w:p w:rsidR="000B3184" w:rsidRPr="002D794C" w:rsidRDefault="000B3184" w:rsidP="00327168">
      <w:pPr>
        <w:shd w:val="clear" w:color="auto" w:fill="FFFFFF"/>
        <w:spacing w:before="10"/>
        <w:ind w:right="101"/>
        <w:rPr>
          <w:b/>
          <w:bCs/>
          <w:spacing w:val="1"/>
          <w:sz w:val="28"/>
          <w:szCs w:val="28"/>
        </w:rPr>
      </w:pPr>
    </w:p>
    <w:p w:rsidR="000B3184" w:rsidRPr="002D794C" w:rsidRDefault="000B3184" w:rsidP="00327168">
      <w:pPr>
        <w:rPr>
          <w:sz w:val="28"/>
          <w:szCs w:val="28"/>
        </w:rPr>
      </w:pPr>
      <w:r w:rsidRPr="002D794C">
        <w:rPr>
          <w:b/>
          <w:bCs/>
          <w:sz w:val="28"/>
          <w:szCs w:val="28"/>
        </w:rPr>
        <w:t xml:space="preserve">       </w:t>
      </w:r>
      <w:r w:rsidRPr="002D794C">
        <w:rPr>
          <w:sz w:val="28"/>
          <w:szCs w:val="28"/>
        </w:rPr>
        <w:t>Глава администрации</w:t>
      </w:r>
    </w:p>
    <w:p w:rsidR="000B3184" w:rsidRPr="002D794C" w:rsidRDefault="000B3184" w:rsidP="00327168">
      <w:pPr>
        <w:rPr>
          <w:sz w:val="28"/>
          <w:szCs w:val="28"/>
        </w:rPr>
      </w:pPr>
      <w:r w:rsidRPr="002D794C">
        <w:rPr>
          <w:sz w:val="28"/>
          <w:szCs w:val="28"/>
        </w:rPr>
        <w:t xml:space="preserve">  муниципального образования</w:t>
      </w:r>
    </w:p>
    <w:p w:rsidR="000B3184" w:rsidRDefault="000B3184" w:rsidP="00327168">
      <w:pPr>
        <w:shd w:val="clear" w:color="auto" w:fill="FFFFFF"/>
        <w:spacing w:before="10"/>
        <w:ind w:right="101"/>
        <w:rPr>
          <w:spacing w:val="1"/>
          <w:sz w:val="28"/>
          <w:szCs w:val="28"/>
        </w:rPr>
      </w:pPr>
      <w:r w:rsidRPr="002D794C">
        <w:rPr>
          <w:b/>
          <w:bCs/>
          <w:spacing w:val="1"/>
          <w:sz w:val="28"/>
          <w:szCs w:val="28"/>
        </w:rPr>
        <w:t xml:space="preserve">  </w:t>
      </w:r>
      <w:r w:rsidRPr="002D794C">
        <w:rPr>
          <w:spacing w:val="1"/>
          <w:sz w:val="28"/>
          <w:szCs w:val="28"/>
        </w:rPr>
        <w:t>«Шорсолинское сельское поселение»:                          О.Р.Барабанщиков</w:t>
      </w:r>
    </w:p>
    <w:p w:rsidR="000B3184" w:rsidRPr="002D794C" w:rsidRDefault="000B3184" w:rsidP="00327168">
      <w:pPr>
        <w:shd w:val="clear" w:color="auto" w:fill="FFFFFF"/>
        <w:spacing w:before="10"/>
        <w:ind w:right="101"/>
        <w:rPr>
          <w:spacing w:val="1"/>
          <w:sz w:val="28"/>
          <w:szCs w:val="28"/>
        </w:rPr>
      </w:pPr>
    </w:p>
    <w:p w:rsidR="000B3184" w:rsidRPr="002D794C"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r>
        <w:rPr>
          <w:b/>
          <w:bCs/>
          <w:spacing w:val="1"/>
          <w:sz w:val="28"/>
          <w:szCs w:val="28"/>
        </w:rPr>
        <w:t>СХЕМА ТЕПЛОСНАБЖЕНИЯ</w:t>
      </w:r>
    </w:p>
    <w:p w:rsidR="000B3184" w:rsidRDefault="000B3184" w:rsidP="00327168">
      <w:pPr>
        <w:shd w:val="clear" w:color="auto" w:fill="FFFFFF"/>
        <w:spacing w:before="10"/>
        <w:ind w:right="101"/>
        <w:jc w:val="center"/>
        <w:rPr>
          <w:b/>
          <w:bCs/>
          <w:spacing w:val="1"/>
          <w:sz w:val="28"/>
          <w:szCs w:val="28"/>
        </w:rPr>
      </w:pPr>
    </w:p>
    <w:p w:rsidR="000B3184" w:rsidRDefault="000B3184" w:rsidP="00327168">
      <w:pPr>
        <w:shd w:val="clear" w:color="auto" w:fill="FFFFFF"/>
        <w:spacing w:before="10"/>
        <w:ind w:right="101"/>
        <w:jc w:val="center"/>
        <w:rPr>
          <w:b/>
          <w:bCs/>
          <w:spacing w:val="1"/>
          <w:sz w:val="28"/>
          <w:szCs w:val="28"/>
        </w:rPr>
      </w:pPr>
    </w:p>
    <w:p w:rsidR="000B3184" w:rsidRPr="00AF5AAB" w:rsidRDefault="000B3184" w:rsidP="00327168">
      <w:pPr>
        <w:shd w:val="clear" w:color="auto" w:fill="FFFFFF"/>
        <w:spacing w:line="322" w:lineRule="exact"/>
        <w:ind w:left="10" w:right="67"/>
        <w:jc w:val="both"/>
        <w:rPr>
          <w:spacing w:val="3"/>
          <w:sz w:val="28"/>
          <w:szCs w:val="28"/>
        </w:rPr>
      </w:pPr>
      <w:r>
        <w:rPr>
          <w:spacing w:val="18"/>
          <w:sz w:val="26"/>
          <w:szCs w:val="26"/>
        </w:rPr>
        <w:t xml:space="preserve">   </w:t>
      </w:r>
      <w:r w:rsidRPr="00AF5AAB">
        <w:rPr>
          <w:spacing w:val="18"/>
          <w:sz w:val="28"/>
          <w:szCs w:val="28"/>
        </w:rPr>
        <w:t xml:space="preserve">Основанием для разработки схемы теплоснабжения Шорсолинского </w:t>
      </w:r>
      <w:r w:rsidRPr="00AF5AAB">
        <w:rPr>
          <w:spacing w:val="6"/>
          <w:sz w:val="28"/>
          <w:szCs w:val="28"/>
        </w:rPr>
        <w:t>сельского поселения Куженерского муниципального</w:t>
      </w:r>
      <w:r w:rsidRPr="00AF5AAB">
        <w:rPr>
          <w:spacing w:val="3"/>
          <w:sz w:val="28"/>
          <w:szCs w:val="28"/>
        </w:rPr>
        <w:t xml:space="preserve"> района является:</w:t>
      </w:r>
    </w:p>
    <w:p w:rsidR="000B3184" w:rsidRPr="00AF5AAB" w:rsidRDefault="000B3184" w:rsidP="00327168">
      <w:pPr>
        <w:shd w:val="clear" w:color="auto" w:fill="FFFFFF"/>
        <w:spacing w:line="322" w:lineRule="exact"/>
        <w:ind w:right="67"/>
        <w:jc w:val="both"/>
        <w:rPr>
          <w:spacing w:val="1"/>
          <w:sz w:val="28"/>
          <w:szCs w:val="28"/>
        </w:rPr>
      </w:pPr>
      <w:r w:rsidRPr="00AF5AAB">
        <w:rPr>
          <w:spacing w:val="3"/>
          <w:sz w:val="28"/>
          <w:szCs w:val="28"/>
        </w:rPr>
        <w:t xml:space="preserve">         </w:t>
      </w:r>
      <w:r w:rsidRPr="00AF5AAB">
        <w:rPr>
          <w:spacing w:val="17"/>
          <w:sz w:val="28"/>
          <w:szCs w:val="28"/>
        </w:rPr>
        <w:t>Федеральный закон от 27.07.2010 года № 190-ФЗ «О  теплоснабжении</w:t>
      </w:r>
      <w:r w:rsidRPr="00AF5AAB">
        <w:rPr>
          <w:spacing w:val="1"/>
          <w:sz w:val="28"/>
          <w:szCs w:val="28"/>
        </w:rPr>
        <w:t>»;</w:t>
      </w:r>
    </w:p>
    <w:p w:rsidR="000B3184" w:rsidRDefault="000B3184" w:rsidP="00327168">
      <w:pPr>
        <w:shd w:val="clear" w:color="auto" w:fill="FFFFFF"/>
        <w:spacing w:before="10" w:line="326" w:lineRule="exact"/>
        <w:ind w:right="67"/>
        <w:jc w:val="both"/>
        <w:rPr>
          <w:spacing w:val="1"/>
        </w:rPr>
      </w:pPr>
      <w:r w:rsidRPr="00AF5AAB">
        <w:rPr>
          <w:b/>
          <w:bCs/>
          <w:spacing w:val="1"/>
          <w:sz w:val="28"/>
          <w:szCs w:val="28"/>
        </w:rPr>
        <w:t xml:space="preserve">          </w:t>
      </w:r>
      <w:r w:rsidRPr="00AF5AAB">
        <w:rPr>
          <w:spacing w:val="1"/>
          <w:sz w:val="28"/>
          <w:szCs w:val="28"/>
        </w:rPr>
        <w:t>Генеральный план МО «Шорсолинского</w:t>
      </w:r>
      <w:r>
        <w:rPr>
          <w:spacing w:val="1"/>
        </w:rPr>
        <w:t xml:space="preserve"> сельское поселение».</w:t>
      </w:r>
    </w:p>
    <w:p w:rsidR="000B3184" w:rsidRDefault="000B3184" w:rsidP="00327168">
      <w:pPr>
        <w:shd w:val="clear" w:color="auto" w:fill="FFFFFF"/>
        <w:spacing w:line="322" w:lineRule="exact"/>
        <w:ind w:left="10" w:right="67" w:firstLine="720"/>
        <w:jc w:val="center"/>
        <w:rPr>
          <w:spacing w:val="18"/>
          <w:sz w:val="28"/>
          <w:szCs w:val="28"/>
        </w:rPr>
      </w:pPr>
    </w:p>
    <w:p w:rsidR="000B3184" w:rsidRPr="00AF5AAB" w:rsidRDefault="000B3184" w:rsidP="00327168">
      <w:pPr>
        <w:jc w:val="center"/>
        <w:rPr>
          <w:b/>
          <w:bCs/>
          <w:spacing w:val="1"/>
          <w:sz w:val="28"/>
          <w:szCs w:val="28"/>
        </w:rPr>
      </w:pPr>
      <w:r w:rsidRPr="00AF5AAB">
        <w:rPr>
          <w:b/>
          <w:bCs/>
          <w:spacing w:val="1"/>
          <w:sz w:val="28"/>
          <w:szCs w:val="28"/>
        </w:rPr>
        <w:t>1. Общие положения</w:t>
      </w:r>
    </w:p>
    <w:p w:rsidR="000B3184" w:rsidRDefault="000B3184" w:rsidP="00327168">
      <w:pPr>
        <w:ind w:left="360"/>
        <w:jc w:val="center"/>
        <w:rPr>
          <w:spacing w:val="1"/>
          <w:sz w:val="28"/>
          <w:szCs w:val="28"/>
        </w:rPr>
      </w:pPr>
    </w:p>
    <w:p w:rsidR="000B3184" w:rsidRPr="00AF5AAB" w:rsidRDefault="000B3184" w:rsidP="00327168">
      <w:pPr>
        <w:ind w:firstLine="720"/>
        <w:jc w:val="both"/>
        <w:rPr>
          <w:sz w:val="28"/>
          <w:szCs w:val="28"/>
        </w:rPr>
      </w:pPr>
      <w:r w:rsidRPr="00AF5AAB">
        <w:rPr>
          <w:b/>
          <w:bCs/>
          <w:sz w:val="28"/>
          <w:szCs w:val="28"/>
        </w:rPr>
        <w:t>Схема теплоснабжения</w:t>
      </w:r>
      <w:r w:rsidRPr="00AF5AAB">
        <w:rPr>
          <w:sz w:val="28"/>
          <w:szCs w:val="28"/>
        </w:rPr>
        <w:t xml:space="preserve"> </w:t>
      </w:r>
      <w:hyperlink r:id="rId5" w:history="1">
        <w:r w:rsidRPr="00AF5AAB">
          <w:rPr>
            <w:rStyle w:val="Hyperlink"/>
            <w:sz w:val="28"/>
            <w:szCs w:val="28"/>
          </w:rPr>
          <w:t>поселения</w:t>
        </w:r>
      </w:hyperlink>
      <w:r w:rsidRPr="00AF5AAB">
        <w:rPr>
          <w:sz w:val="28"/>
          <w:szCs w:val="28"/>
        </w:rPr>
        <w:t xml:space="preserve"> — документ, содержащий материалы по обоснованию эффективного и безопасного функционирования системы </w:t>
      </w:r>
      <w:hyperlink r:id="rId6" w:history="1">
        <w:r w:rsidRPr="00AF5AAB">
          <w:rPr>
            <w:rStyle w:val="Hyperlink"/>
            <w:sz w:val="28"/>
            <w:szCs w:val="28"/>
          </w:rPr>
          <w:t>теплоснабжения</w:t>
        </w:r>
      </w:hyperlink>
      <w:r w:rsidRPr="00AF5AAB">
        <w:rPr>
          <w:sz w:val="28"/>
          <w:szCs w:val="28"/>
        </w:rPr>
        <w:t xml:space="preserve">, ее развития с учетом правового регулирования в области </w:t>
      </w:r>
      <w:hyperlink r:id="rId7" w:history="1">
        <w:r w:rsidRPr="00AF5AAB">
          <w:rPr>
            <w:rStyle w:val="Hyperlink"/>
            <w:sz w:val="28"/>
            <w:szCs w:val="28"/>
          </w:rPr>
          <w:t>энергосбережения и повышения энергетической эффективности</w:t>
        </w:r>
      </w:hyperlink>
      <w:r w:rsidRPr="00AF5AAB">
        <w:rPr>
          <w:sz w:val="28"/>
          <w:szCs w:val="28"/>
        </w:rPr>
        <w:t>.</w:t>
      </w:r>
    </w:p>
    <w:p w:rsidR="000B3184" w:rsidRPr="00AF5AAB" w:rsidRDefault="000B3184" w:rsidP="00327168">
      <w:pPr>
        <w:ind w:firstLine="720"/>
        <w:jc w:val="both"/>
        <w:rPr>
          <w:sz w:val="28"/>
          <w:szCs w:val="28"/>
        </w:rPr>
      </w:pPr>
      <w:r w:rsidRPr="00AF5AAB">
        <w:rPr>
          <w:sz w:val="28"/>
          <w:szCs w:val="28"/>
        </w:rPr>
        <w:t xml:space="preserve">Теплоснабжающая организация определяется схемой теплоснабжения. </w:t>
      </w:r>
    </w:p>
    <w:p w:rsidR="000B3184" w:rsidRDefault="000B3184" w:rsidP="00327168">
      <w:pPr>
        <w:ind w:firstLine="720"/>
        <w:jc w:val="both"/>
        <w:rPr>
          <w:sz w:val="28"/>
          <w:szCs w:val="28"/>
        </w:rPr>
      </w:pPr>
      <w:r w:rsidRPr="00AF5AAB">
        <w:rPr>
          <w:sz w:val="28"/>
          <w:szCs w:val="28"/>
        </w:rPr>
        <w:t xml:space="preserve">Мероприятия по развитию системы теплоснабжения, предусмотренные настоящей схемой, включаются в </w:t>
      </w:r>
      <w:hyperlink r:id="rId8" w:history="1">
        <w:r w:rsidRPr="00AF5AAB">
          <w:rPr>
            <w:rStyle w:val="Hyperlink"/>
            <w:sz w:val="28"/>
            <w:szCs w:val="28"/>
          </w:rPr>
          <w:t>инвестиционную программу</w:t>
        </w:r>
      </w:hyperlink>
      <w:r w:rsidRPr="00AF5AAB">
        <w:rPr>
          <w:sz w:val="28"/>
          <w:szCs w:val="28"/>
        </w:rPr>
        <w:t xml:space="preserve"> теплоснабжающей организации и, как следствие, могут быть включены в соответствующий </w:t>
      </w:r>
      <w:hyperlink r:id="rId9" w:history="1">
        <w:r w:rsidRPr="00AF5AAB">
          <w:rPr>
            <w:rStyle w:val="Hyperlink"/>
            <w:sz w:val="28"/>
            <w:szCs w:val="28"/>
          </w:rPr>
          <w:t>тариф</w:t>
        </w:r>
      </w:hyperlink>
      <w:r w:rsidRPr="00AF5AAB">
        <w:rPr>
          <w:sz w:val="28"/>
          <w:szCs w:val="28"/>
        </w:rPr>
        <w:t xml:space="preserve"> организации </w:t>
      </w:r>
      <w:hyperlink r:id="rId10" w:history="1">
        <w:r w:rsidRPr="00AF5AAB">
          <w:rPr>
            <w:rStyle w:val="Hyperlink"/>
            <w:sz w:val="28"/>
            <w:szCs w:val="28"/>
          </w:rPr>
          <w:t>коммунального комплекса</w:t>
        </w:r>
      </w:hyperlink>
      <w:r w:rsidRPr="00AF5AAB">
        <w:rPr>
          <w:sz w:val="28"/>
          <w:szCs w:val="28"/>
        </w:rPr>
        <w:t xml:space="preserve">. </w:t>
      </w:r>
    </w:p>
    <w:p w:rsidR="000B3184" w:rsidRDefault="000B3184" w:rsidP="00327168">
      <w:pPr>
        <w:ind w:firstLine="720"/>
        <w:jc w:val="both"/>
        <w:rPr>
          <w:sz w:val="28"/>
          <w:szCs w:val="28"/>
        </w:rPr>
      </w:pPr>
    </w:p>
    <w:p w:rsidR="000B3184" w:rsidRDefault="000B3184" w:rsidP="00327168">
      <w:pPr>
        <w:ind w:firstLine="720"/>
        <w:jc w:val="both"/>
        <w:rPr>
          <w:sz w:val="28"/>
          <w:szCs w:val="28"/>
        </w:rPr>
      </w:pPr>
    </w:p>
    <w:p w:rsidR="000B3184" w:rsidRDefault="000B3184" w:rsidP="00327168">
      <w:pPr>
        <w:ind w:firstLine="720"/>
        <w:jc w:val="both"/>
        <w:rPr>
          <w:sz w:val="28"/>
          <w:szCs w:val="28"/>
        </w:rPr>
      </w:pPr>
    </w:p>
    <w:p w:rsidR="000B3184" w:rsidRPr="00AF5AAB" w:rsidRDefault="000B3184" w:rsidP="00327168">
      <w:pPr>
        <w:ind w:firstLine="720"/>
        <w:jc w:val="both"/>
        <w:rPr>
          <w:sz w:val="28"/>
          <w:szCs w:val="28"/>
        </w:rPr>
      </w:pPr>
    </w:p>
    <w:p w:rsidR="000B3184" w:rsidRPr="00AF5AAB" w:rsidRDefault="000B3184" w:rsidP="00327168">
      <w:pPr>
        <w:rPr>
          <w:b/>
          <w:bCs/>
          <w:spacing w:val="1"/>
          <w:sz w:val="28"/>
          <w:szCs w:val="28"/>
        </w:rPr>
      </w:pPr>
      <w:r w:rsidRPr="00AF5AAB">
        <w:rPr>
          <w:b/>
          <w:bCs/>
          <w:spacing w:val="1"/>
          <w:sz w:val="28"/>
          <w:szCs w:val="28"/>
        </w:rPr>
        <w:t xml:space="preserve">                               2. Основные цели и задачи схемы теплоснабжения:</w:t>
      </w:r>
    </w:p>
    <w:p w:rsidR="000B3184" w:rsidRPr="00AF5AAB" w:rsidRDefault="000B3184" w:rsidP="00327168">
      <w:pPr>
        <w:jc w:val="both"/>
        <w:rPr>
          <w:sz w:val="28"/>
          <w:szCs w:val="28"/>
        </w:rPr>
      </w:pPr>
      <w:r w:rsidRPr="00AF5AAB">
        <w:rPr>
          <w:b/>
          <w:bCs/>
          <w:spacing w:val="1"/>
          <w:sz w:val="28"/>
          <w:szCs w:val="28"/>
        </w:rPr>
        <w:t xml:space="preserve"> </w:t>
      </w:r>
      <w:r w:rsidRPr="00AF5AAB">
        <w:rPr>
          <w:sz w:val="28"/>
          <w:szCs w:val="28"/>
        </w:rPr>
        <w:t>- определить возможность подключения к сетям теплоснабжения объекта капитального строительства и организации, обязанной при наличии технической возможности произвести такое подключение;</w:t>
      </w:r>
    </w:p>
    <w:p w:rsidR="000B3184" w:rsidRPr="00AF5AAB" w:rsidRDefault="000B3184" w:rsidP="00327168">
      <w:pPr>
        <w:ind w:firstLine="720"/>
        <w:jc w:val="both"/>
        <w:rPr>
          <w:sz w:val="28"/>
          <w:szCs w:val="28"/>
        </w:rPr>
      </w:pPr>
      <w:r w:rsidRPr="00AF5AAB">
        <w:rPr>
          <w:sz w:val="28"/>
          <w:szCs w:val="28"/>
        </w:rPr>
        <w:t xml:space="preserve">- </w:t>
      </w:r>
      <w:r w:rsidRPr="00AF5AAB">
        <w:rPr>
          <w:spacing w:val="1"/>
          <w:sz w:val="28"/>
          <w:szCs w:val="28"/>
        </w:rPr>
        <w:t xml:space="preserve">повышение надежности работы систем теплоснабжения в соответствии </w:t>
      </w:r>
      <w:r w:rsidRPr="00AF5AAB">
        <w:rPr>
          <w:sz w:val="28"/>
          <w:szCs w:val="28"/>
        </w:rPr>
        <w:t>с нормативными требованиями;</w:t>
      </w:r>
    </w:p>
    <w:p w:rsidR="000B3184" w:rsidRPr="00AF5AAB" w:rsidRDefault="000B3184" w:rsidP="00327168">
      <w:pPr>
        <w:ind w:firstLine="720"/>
        <w:jc w:val="both"/>
        <w:rPr>
          <w:sz w:val="28"/>
          <w:szCs w:val="28"/>
        </w:rPr>
      </w:pPr>
      <w:r w:rsidRPr="00AF5AAB">
        <w:rPr>
          <w:sz w:val="28"/>
          <w:szCs w:val="28"/>
        </w:rPr>
        <w:t xml:space="preserve">- минимизация затрат на теплоснабжение в расчете на каждого потребителя в долгосрочной перспективе; </w:t>
      </w:r>
    </w:p>
    <w:p w:rsidR="000B3184" w:rsidRPr="00AF5AAB" w:rsidRDefault="000B3184" w:rsidP="00327168">
      <w:pPr>
        <w:ind w:firstLine="720"/>
        <w:jc w:val="both"/>
        <w:rPr>
          <w:sz w:val="28"/>
          <w:szCs w:val="28"/>
        </w:rPr>
      </w:pPr>
      <w:r w:rsidRPr="00AF5AAB">
        <w:rPr>
          <w:sz w:val="28"/>
          <w:szCs w:val="28"/>
        </w:rPr>
        <w:t xml:space="preserve">- обеспечение жителей  </w:t>
      </w:r>
      <w:r w:rsidRPr="00AF5AAB">
        <w:rPr>
          <w:spacing w:val="18"/>
          <w:sz w:val="28"/>
          <w:szCs w:val="28"/>
        </w:rPr>
        <w:t>Шорсолинского сельского поселения</w:t>
      </w:r>
      <w:r w:rsidRPr="00AF5AAB">
        <w:rPr>
          <w:sz w:val="28"/>
          <w:szCs w:val="28"/>
        </w:rPr>
        <w:t xml:space="preserve"> тепловой энергией; </w:t>
      </w:r>
    </w:p>
    <w:p w:rsidR="000B3184" w:rsidRDefault="000B3184" w:rsidP="00327168">
      <w:pPr>
        <w:numPr>
          <w:ilvl w:val="0"/>
          <w:numId w:val="2"/>
        </w:numPr>
        <w:ind w:left="0" w:firstLine="720"/>
        <w:jc w:val="both"/>
        <w:rPr>
          <w:spacing w:val="4"/>
          <w:sz w:val="28"/>
          <w:szCs w:val="28"/>
        </w:rPr>
      </w:pPr>
      <w:r w:rsidRPr="00AF5AAB">
        <w:rPr>
          <w:sz w:val="28"/>
          <w:szCs w:val="28"/>
        </w:rPr>
        <w:t xml:space="preserve">улучшение качества жизни за последнее десятилетие </w:t>
      </w:r>
      <w:r w:rsidRPr="00AF5AAB">
        <w:rPr>
          <w:spacing w:val="1"/>
          <w:sz w:val="28"/>
          <w:szCs w:val="28"/>
        </w:rPr>
        <w:t xml:space="preserve">обусловливает необходимость соответствующего развития коммунальной </w:t>
      </w:r>
      <w:r w:rsidRPr="00AF5AAB">
        <w:rPr>
          <w:spacing w:val="4"/>
          <w:sz w:val="28"/>
          <w:szCs w:val="28"/>
        </w:rPr>
        <w:t>инфраструктуры</w:t>
      </w:r>
      <w:r w:rsidRPr="00AF5AAB">
        <w:rPr>
          <w:sz w:val="28"/>
          <w:szCs w:val="28"/>
        </w:rPr>
        <w:t xml:space="preserve"> </w:t>
      </w:r>
      <w:r w:rsidRPr="00AF5AAB">
        <w:rPr>
          <w:spacing w:val="4"/>
          <w:sz w:val="28"/>
          <w:szCs w:val="28"/>
        </w:rPr>
        <w:t>существующих объектов.</w:t>
      </w:r>
    </w:p>
    <w:p w:rsidR="000B3184" w:rsidRDefault="000B3184" w:rsidP="00327168">
      <w:pPr>
        <w:jc w:val="both"/>
        <w:rPr>
          <w:spacing w:val="4"/>
          <w:sz w:val="28"/>
          <w:szCs w:val="28"/>
        </w:rPr>
      </w:pPr>
    </w:p>
    <w:p w:rsidR="000B3184" w:rsidRDefault="000B3184" w:rsidP="00327168">
      <w:pPr>
        <w:jc w:val="both"/>
        <w:rPr>
          <w:spacing w:val="4"/>
          <w:sz w:val="28"/>
          <w:szCs w:val="28"/>
        </w:rPr>
      </w:pPr>
    </w:p>
    <w:p w:rsidR="000B3184" w:rsidRDefault="000B3184" w:rsidP="00327168">
      <w:pPr>
        <w:jc w:val="both"/>
        <w:rPr>
          <w:spacing w:val="4"/>
          <w:sz w:val="28"/>
          <w:szCs w:val="28"/>
        </w:rPr>
      </w:pPr>
    </w:p>
    <w:p w:rsidR="000B3184" w:rsidRDefault="000B3184" w:rsidP="00327168">
      <w:pPr>
        <w:jc w:val="both"/>
        <w:rPr>
          <w:spacing w:val="4"/>
          <w:sz w:val="28"/>
          <w:szCs w:val="28"/>
        </w:rPr>
      </w:pPr>
    </w:p>
    <w:p w:rsidR="000B3184" w:rsidRDefault="000B3184" w:rsidP="00327168">
      <w:pPr>
        <w:jc w:val="both"/>
        <w:rPr>
          <w:spacing w:val="4"/>
          <w:sz w:val="28"/>
          <w:szCs w:val="28"/>
        </w:rPr>
      </w:pPr>
    </w:p>
    <w:p w:rsidR="000B3184" w:rsidRDefault="000B3184" w:rsidP="00327168">
      <w:pPr>
        <w:jc w:val="both"/>
        <w:rPr>
          <w:spacing w:val="4"/>
          <w:sz w:val="28"/>
          <w:szCs w:val="28"/>
        </w:rPr>
      </w:pPr>
    </w:p>
    <w:p w:rsidR="000B3184" w:rsidRPr="00AF5AAB" w:rsidRDefault="000B3184" w:rsidP="00327168">
      <w:pPr>
        <w:jc w:val="both"/>
        <w:rPr>
          <w:spacing w:val="4"/>
          <w:sz w:val="28"/>
          <w:szCs w:val="28"/>
        </w:rPr>
      </w:pPr>
    </w:p>
    <w:p w:rsidR="000B3184" w:rsidRDefault="000B3184" w:rsidP="00327168">
      <w:pPr>
        <w:ind w:firstLine="720"/>
        <w:jc w:val="center"/>
        <w:rPr>
          <w:b/>
          <w:bCs/>
          <w:spacing w:val="4"/>
          <w:sz w:val="28"/>
          <w:szCs w:val="28"/>
        </w:rPr>
      </w:pPr>
      <w:r w:rsidRPr="00AF5AAB">
        <w:rPr>
          <w:b/>
          <w:bCs/>
          <w:spacing w:val="4"/>
          <w:sz w:val="28"/>
          <w:szCs w:val="28"/>
        </w:rPr>
        <w:t>3. Графическая часть.</w:t>
      </w:r>
    </w:p>
    <w:p w:rsidR="000B3184" w:rsidRDefault="000B3184" w:rsidP="00327168">
      <w:pPr>
        <w:ind w:firstLine="720"/>
        <w:jc w:val="center"/>
        <w:rPr>
          <w:b/>
          <w:bCs/>
          <w:spacing w:val="4"/>
          <w:sz w:val="28"/>
          <w:szCs w:val="28"/>
        </w:rPr>
      </w:pPr>
      <w:r>
        <w:rPr>
          <w:b/>
          <w:bCs/>
          <w:spacing w:val="4"/>
          <w:sz w:val="28"/>
          <w:szCs w:val="28"/>
        </w:rPr>
        <w:t>Схема тепловых сетей от котельной на твердом топливе №0803</w:t>
      </w:r>
    </w:p>
    <w:p w:rsidR="000B3184" w:rsidRPr="00AF5AAB" w:rsidRDefault="000B3184" w:rsidP="00327168">
      <w:pPr>
        <w:ind w:firstLine="720"/>
        <w:jc w:val="center"/>
        <w:rPr>
          <w:b/>
          <w:bCs/>
          <w:spacing w:val="4"/>
          <w:sz w:val="28"/>
          <w:szCs w:val="28"/>
        </w:rPr>
      </w:pPr>
      <w:r>
        <w:rPr>
          <w:b/>
          <w:bCs/>
          <w:spacing w:val="4"/>
          <w:sz w:val="28"/>
          <w:szCs w:val="28"/>
        </w:rPr>
        <w:t>д.Шорсола</w:t>
      </w:r>
    </w:p>
    <w:p w:rsidR="000B3184" w:rsidRDefault="000B3184" w:rsidP="00327168">
      <w:pPr>
        <w:ind w:firstLine="720"/>
        <w:jc w:val="center"/>
        <w:rPr>
          <w:b/>
          <w:bCs/>
          <w:spacing w:val="4"/>
        </w:rPr>
      </w:pPr>
    </w:p>
    <w:p w:rsidR="000B3184" w:rsidRDefault="000B3184" w:rsidP="00327168">
      <w:pPr>
        <w:ind w:firstLine="720"/>
        <w:jc w:val="right"/>
        <w:rPr>
          <w:b/>
          <w:bCs/>
          <w:spacing w:val="4"/>
        </w:rPr>
      </w:pPr>
      <w:r>
        <w:rPr>
          <w:b/>
          <w:bCs/>
          <w:spacing w:val="4"/>
        </w:rPr>
        <w:t xml:space="preserve">  </w:t>
      </w:r>
    </w:p>
    <w:p w:rsidR="000B3184" w:rsidRDefault="000B3184" w:rsidP="00327168">
      <w:pPr>
        <w:rPr>
          <w:b/>
          <w:bCs/>
          <w:spacing w:val="4"/>
        </w:rPr>
      </w:pPr>
      <w:r>
        <w:rPr>
          <w:noProof/>
          <w:lang w:eastAsia="ru-RU"/>
        </w:rPr>
        <w:pict>
          <v:shapetype id="_x0000_t32" coordsize="21600,21600" o:spt="32" o:oned="t" path="m,l21600,21600e" filled="f">
            <v:path arrowok="t" fillok="f" o:connecttype="none"/>
            <o:lock v:ext="edit" shapetype="t"/>
          </v:shapetype>
          <v:shape id="_x0000_s1026" type="#_x0000_t32" style="position:absolute;margin-left:188.7pt;margin-top:45.15pt;width:135pt;height:118.5pt;z-index:251654656" o:connectortype="straight"/>
        </w:pict>
      </w:r>
      <w:r>
        <w:rPr>
          <w:b/>
          <w:bCs/>
          <w:spacing w:val="4"/>
        </w:rPr>
        <w:t xml:space="preserve">     </w:t>
      </w:r>
      <w:r w:rsidRPr="00F70A7D">
        <w:rPr>
          <w:b/>
          <w:bCs/>
          <w:noProof/>
          <w:spacing w:val="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174pt;height:70.5pt;visibility:visible">
            <v:imagedata r:id="rId11" o:title="" cropbottom="-800f" cropright="-595f"/>
            <o:lock v:ext="edit" aspectratio="f"/>
          </v:shape>
        </w:pict>
      </w:r>
      <w:r>
        <w:rPr>
          <w:b/>
          <w:bCs/>
          <w:spacing w:val="4"/>
        </w:rPr>
        <w:t xml:space="preserve">                                       </w:t>
      </w:r>
      <w:r w:rsidRPr="00F70A7D">
        <w:rPr>
          <w:b/>
          <w:bCs/>
          <w:noProof/>
          <w:spacing w:val="4"/>
          <w:lang w:eastAsia="ru-RU"/>
        </w:rPr>
        <w:pict>
          <v:shape id="Объект 2" o:spid="_x0000_i1026" type="#_x0000_t75" style="width:120.75pt;height:70.5pt;visibility:visible">
            <v:imagedata r:id="rId12" o:title="" cropbottom="-800f"/>
            <o:lock v:ext="edit" aspectratio="f"/>
          </v:shape>
        </w:pict>
      </w:r>
    </w:p>
    <w:p w:rsidR="000B3184" w:rsidRDefault="000B3184" w:rsidP="00327168">
      <w:pPr>
        <w:ind w:firstLine="720"/>
        <w:jc w:val="center"/>
        <w:rPr>
          <w:b/>
          <w:bCs/>
          <w:spacing w:val="4"/>
        </w:rPr>
      </w:pPr>
      <w:r>
        <w:rPr>
          <w:noProof/>
          <w:lang w:eastAsia="ru-RU"/>
        </w:rPr>
        <w:pict>
          <v:shape id="_x0000_s1027" type="#_x0000_t32" style="position:absolute;left:0;text-align:left;margin-left:382.95pt;margin-top:.15pt;width:0;height:84.75pt;z-index:251656704" o:connectortype="straight"/>
        </w:pict>
      </w:r>
    </w:p>
    <w:p w:rsidR="000B3184" w:rsidRPr="00977CDC" w:rsidRDefault="000B3184" w:rsidP="00327168">
      <w:pPr>
        <w:ind w:firstLine="720"/>
        <w:jc w:val="center"/>
        <w:rPr>
          <w:b/>
          <w:bCs/>
          <w:spacing w:val="4"/>
          <w:lang w:val="en-US"/>
        </w:rPr>
      </w:pPr>
      <w:r>
        <w:rPr>
          <w:b/>
          <w:bCs/>
          <w:spacing w:val="4"/>
          <w:lang w:val="en-US"/>
        </w:rPr>
        <w:t>L 150</w:t>
      </w:r>
    </w:p>
    <w:p w:rsidR="000B3184" w:rsidRDefault="000B3184" w:rsidP="00327168">
      <w:pPr>
        <w:ind w:firstLine="720"/>
        <w:jc w:val="center"/>
        <w:rPr>
          <w:b/>
          <w:bCs/>
          <w:spacing w:val="4"/>
        </w:rPr>
      </w:pPr>
    </w:p>
    <w:p w:rsidR="000B3184" w:rsidRPr="00977CDC" w:rsidRDefault="000B3184" w:rsidP="00327168">
      <w:pPr>
        <w:jc w:val="center"/>
        <w:rPr>
          <w:b/>
          <w:bCs/>
          <w:spacing w:val="4"/>
          <w:lang w:val="en-US"/>
        </w:rPr>
      </w:pPr>
      <w:r>
        <w:rPr>
          <w:b/>
          <w:bCs/>
          <w:spacing w:val="4"/>
          <w:lang w:val="en-US"/>
        </w:rPr>
        <w:t xml:space="preserve">                                                                                             L 250</w:t>
      </w:r>
    </w:p>
    <w:p w:rsidR="000B3184" w:rsidRDefault="000B3184" w:rsidP="00327168">
      <w:pPr>
        <w:ind w:firstLine="720"/>
        <w:jc w:val="center"/>
        <w:rPr>
          <w:b/>
          <w:bCs/>
          <w:spacing w:val="4"/>
        </w:rPr>
      </w:pPr>
    </w:p>
    <w:p w:rsidR="000B3184" w:rsidRDefault="000B3184" w:rsidP="00327168">
      <w:pPr>
        <w:ind w:firstLine="720"/>
        <w:jc w:val="center"/>
        <w:rPr>
          <w:b/>
          <w:bCs/>
          <w:spacing w:val="4"/>
        </w:rPr>
      </w:pPr>
    </w:p>
    <w:p w:rsidR="000B3184" w:rsidRDefault="000B3184" w:rsidP="00327168">
      <w:pPr>
        <w:ind w:firstLine="720"/>
        <w:jc w:val="center"/>
        <w:rPr>
          <w:b/>
          <w:bCs/>
          <w:spacing w:val="4"/>
        </w:rPr>
      </w:pPr>
      <w:r>
        <w:rPr>
          <w:noProof/>
          <w:lang w:eastAsia="ru-RU"/>
        </w:rPr>
        <w:pict>
          <v:shape id="_x0000_s1028" type="#_x0000_t32" style="position:absolute;left:0;text-align:left;margin-left:406.2pt;margin-top:65.85pt;width:0;height:32.25pt;z-index:251660800" o:connectortype="straight"/>
        </w:pict>
      </w:r>
      <w:r>
        <w:rPr>
          <w:noProof/>
          <w:lang w:eastAsia="ru-RU"/>
        </w:rPr>
        <w:pict>
          <v:shape id="_x0000_s1029" type="#_x0000_t32" style="position:absolute;left:0;text-align:left;margin-left:370.2pt;margin-top:65.85pt;width:0;height:21.75pt;flip:y;z-index:251659776" o:connectortype="straight"/>
        </w:pict>
      </w:r>
      <w:r>
        <w:rPr>
          <w:b/>
          <w:bCs/>
          <w:spacing w:val="4"/>
        </w:rPr>
        <w:t xml:space="preserve">                                                                                     </w:t>
      </w:r>
      <w:r w:rsidRPr="00F70A7D">
        <w:rPr>
          <w:b/>
          <w:bCs/>
          <w:noProof/>
          <w:spacing w:val="4"/>
          <w:lang w:eastAsia="ru-RU"/>
        </w:rPr>
        <w:pict>
          <v:shape id="Объект 3" o:spid="_x0000_i1027" type="#_x0000_t75" style="width:129pt;height:66.75pt;visibility:visible">
            <v:imagedata r:id="rId13" o:title="" cropbottom="-484f"/>
            <o:lock v:ext="edit" aspectratio="f"/>
          </v:shape>
        </w:pict>
      </w:r>
    </w:p>
    <w:p w:rsidR="000B3184" w:rsidRPr="00977CDC" w:rsidRDefault="000B3184" w:rsidP="00327168">
      <w:pPr>
        <w:ind w:firstLine="720"/>
        <w:jc w:val="center"/>
        <w:rPr>
          <w:b/>
          <w:bCs/>
          <w:spacing w:val="4"/>
          <w:lang w:val="en-US"/>
        </w:rPr>
      </w:pPr>
      <w:r>
        <w:rPr>
          <w:b/>
          <w:bCs/>
          <w:spacing w:val="4"/>
          <w:lang w:val="en-US"/>
        </w:rPr>
        <w:t xml:space="preserve">                                                                                                            L 100</w:t>
      </w:r>
    </w:p>
    <w:p w:rsidR="000B3184" w:rsidRDefault="000B3184" w:rsidP="00327168">
      <w:pPr>
        <w:ind w:firstLine="720"/>
        <w:jc w:val="center"/>
        <w:rPr>
          <w:b/>
          <w:bCs/>
          <w:spacing w:val="4"/>
        </w:rPr>
      </w:pPr>
      <w:r>
        <w:rPr>
          <w:noProof/>
          <w:lang w:eastAsia="ru-RU"/>
        </w:rPr>
        <w:pict>
          <v:shape id="_x0000_s1030" type="#_x0000_t32" style="position:absolute;left:0;text-align:left;margin-left:244.95pt;margin-top:5.55pt;width:125.25pt;height:0;z-index:251658752" o:connectortype="straight"/>
        </w:pict>
      </w:r>
      <w:r>
        <w:rPr>
          <w:noProof/>
          <w:lang w:eastAsia="ru-RU"/>
        </w:rPr>
        <w:pict>
          <v:shape id="_x0000_s1031" type="#_x0000_t32" style="position:absolute;left:0;text-align:left;margin-left:244.95pt;margin-top:5.55pt;width:.75pt;height:185.25pt;flip:x;z-index:251657728" o:connectortype="straight"/>
        </w:pict>
      </w:r>
    </w:p>
    <w:p w:rsidR="000B3184" w:rsidRDefault="000B3184" w:rsidP="00327168">
      <w:pPr>
        <w:ind w:firstLine="720"/>
        <w:jc w:val="right"/>
        <w:rPr>
          <w:b/>
          <w:bCs/>
          <w:spacing w:val="4"/>
        </w:rPr>
      </w:pPr>
      <w:r w:rsidRPr="00F70A7D">
        <w:rPr>
          <w:b/>
          <w:bCs/>
          <w:noProof/>
          <w:spacing w:val="4"/>
          <w:lang w:eastAsia="ru-RU"/>
        </w:rPr>
        <w:pict>
          <v:shape id="Объект 4" o:spid="_x0000_i1028" type="#_x0000_t75" style="width:141pt;height:75pt;visibility:visible">
            <v:imagedata r:id="rId14" o:title="" croptop="-399f" cropbottom="-487f"/>
            <o:lock v:ext="edit" aspectratio="f"/>
          </v:shape>
        </w:pict>
      </w:r>
    </w:p>
    <w:p w:rsidR="000B3184" w:rsidRDefault="000B3184" w:rsidP="00327168">
      <w:pPr>
        <w:ind w:firstLine="720"/>
        <w:jc w:val="center"/>
        <w:rPr>
          <w:b/>
          <w:bCs/>
          <w:spacing w:val="4"/>
        </w:rPr>
      </w:pPr>
    </w:p>
    <w:p w:rsidR="000B3184" w:rsidRPr="00977CDC" w:rsidRDefault="000B3184" w:rsidP="00327168">
      <w:pPr>
        <w:ind w:firstLine="720"/>
        <w:jc w:val="center"/>
        <w:rPr>
          <w:b/>
          <w:bCs/>
          <w:spacing w:val="4"/>
          <w:lang w:val="en-US"/>
        </w:rPr>
      </w:pPr>
      <w:r>
        <w:rPr>
          <w:b/>
          <w:bCs/>
          <w:spacing w:val="4"/>
          <w:lang w:val="en-US"/>
        </w:rPr>
        <w:t>L 220</w:t>
      </w:r>
    </w:p>
    <w:p w:rsidR="000B3184" w:rsidRDefault="000B3184" w:rsidP="00327168">
      <w:pPr>
        <w:ind w:firstLine="720"/>
        <w:jc w:val="center"/>
        <w:rPr>
          <w:b/>
          <w:bCs/>
          <w:spacing w:val="4"/>
        </w:rPr>
      </w:pPr>
    </w:p>
    <w:p w:rsidR="000B3184" w:rsidRDefault="000B3184" w:rsidP="00327168">
      <w:pPr>
        <w:ind w:firstLine="720"/>
        <w:rPr>
          <w:b/>
          <w:bCs/>
          <w:spacing w:val="4"/>
        </w:rPr>
      </w:pPr>
      <w:r>
        <w:rPr>
          <w:noProof/>
          <w:lang w:eastAsia="ru-RU"/>
        </w:rPr>
        <w:pict>
          <v:shape id="_x0000_s1032" type="#_x0000_t32" style="position:absolute;left:0;text-align:left;margin-left:169.2pt;margin-top:7.35pt;width:154.5pt;height:110.25pt;z-index:251655680" o:connectortype="straight"/>
        </w:pict>
      </w:r>
      <w:r w:rsidRPr="00F70A7D">
        <w:rPr>
          <w:b/>
          <w:bCs/>
          <w:noProof/>
          <w:spacing w:val="4"/>
          <w:lang w:eastAsia="ru-RU"/>
        </w:rPr>
        <w:pict>
          <v:shape id="Объект 6" o:spid="_x0000_i1029" type="#_x0000_t75" style="width:135pt;height:60.75pt;visibility:visible">
            <v:imagedata r:id="rId15" o:title=""/>
            <o:lock v:ext="edit" aspectratio="f"/>
          </v:shape>
        </w:pict>
      </w:r>
    </w:p>
    <w:p w:rsidR="000B3184" w:rsidRPr="00BD6920" w:rsidRDefault="000B3184" w:rsidP="00327168">
      <w:pPr>
        <w:ind w:firstLine="720"/>
        <w:jc w:val="center"/>
        <w:rPr>
          <w:b/>
          <w:bCs/>
          <w:spacing w:val="4"/>
        </w:rPr>
      </w:pPr>
      <w:r w:rsidRPr="00BD6920">
        <w:rPr>
          <w:b/>
          <w:bCs/>
          <w:spacing w:val="4"/>
        </w:rPr>
        <w:t xml:space="preserve">              </w:t>
      </w:r>
      <w:r>
        <w:rPr>
          <w:b/>
          <w:bCs/>
          <w:spacing w:val="4"/>
          <w:lang w:val="en-US"/>
        </w:rPr>
        <w:t>L</w:t>
      </w:r>
      <w:r w:rsidRPr="00BD6920">
        <w:rPr>
          <w:b/>
          <w:bCs/>
          <w:spacing w:val="4"/>
        </w:rPr>
        <w:t xml:space="preserve"> 240</w:t>
      </w:r>
    </w:p>
    <w:p w:rsidR="000B3184" w:rsidRDefault="000B3184" w:rsidP="00327168">
      <w:pPr>
        <w:ind w:firstLine="720"/>
        <w:jc w:val="center"/>
        <w:rPr>
          <w:b/>
          <w:bCs/>
          <w:spacing w:val="4"/>
        </w:rPr>
      </w:pPr>
      <w:r>
        <w:rPr>
          <w:b/>
          <w:bCs/>
          <w:spacing w:val="4"/>
        </w:rPr>
        <w:t xml:space="preserve">                                                                                        </w:t>
      </w:r>
      <w:r w:rsidRPr="00F70A7D">
        <w:rPr>
          <w:b/>
          <w:bCs/>
          <w:noProof/>
          <w:spacing w:val="4"/>
          <w:lang w:eastAsia="ru-RU"/>
        </w:rPr>
        <w:pict>
          <v:shape id="Объект 5" o:spid="_x0000_i1030" type="#_x0000_t75" style="width:142.5pt;height:67.5pt;visibility:visible">
            <v:imagedata r:id="rId16" o:title="" cropbottom="-736f"/>
            <o:lock v:ext="edit" aspectratio="f"/>
          </v:shape>
        </w:pict>
      </w:r>
    </w:p>
    <w:p w:rsidR="000B3184" w:rsidRDefault="000B3184" w:rsidP="00327168">
      <w:pPr>
        <w:ind w:firstLine="720"/>
        <w:jc w:val="center"/>
        <w:rPr>
          <w:b/>
          <w:bCs/>
          <w:spacing w:val="4"/>
        </w:rPr>
      </w:pPr>
    </w:p>
    <w:p w:rsidR="000B3184" w:rsidRDefault="000B3184" w:rsidP="00327168">
      <w:pPr>
        <w:ind w:firstLine="720"/>
        <w:jc w:val="center"/>
        <w:rPr>
          <w:b/>
          <w:bCs/>
          <w:spacing w:val="4"/>
        </w:rPr>
      </w:pPr>
    </w:p>
    <w:p w:rsidR="000B3184" w:rsidRDefault="000B3184" w:rsidP="00327168">
      <w:pPr>
        <w:ind w:firstLine="720"/>
        <w:jc w:val="center"/>
        <w:rPr>
          <w:b/>
          <w:bCs/>
          <w:spacing w:val="4"/>
        </w:rPr>
      </w:pPr>
    </w:p>
    <w:p w:rsidR="000B3184" w:rsidRDefault="000B3184" w:rsidP="00327168">
      <w:pPr>
        <w:ind w:firstLine="720"/>
        <w:jc w:val="center"/>
        <w:rPr>
          <w:b/>
          <w:bCs/>
          <w:spacing w:val="4"/>
        </w:rPr>
      </w:pPr>
    </w:p>
    <w:p w:rsidR="000B3184" w:rsidRDefault="000B3184" w:rsidP="00327168">
      <w:pPr>
        <w:ind w:firstLine="720"/>
        <w:jc w:val="center"/>
      </w:pPr>
    </w:p>
    <w:p w:rsidR="000B3184" w:rsidRDefault="000B3184" w:rsidP="00327168">
      <w:pPr>
        <w:ind w:firstLine="720"/>
        <w:jc w:val="center"/>
      </w:pPr>
    </w:p>
    <w:p w:rsidR="000B3184" w:rsidRDefault="000B3184" w:rsidP="00327168">
      <w:pPr>
        <w:ind w:firstLine="720"/>
        <w:jc w:val="both"/>
      </w:pPr>
    </w:p>
    <w:p w:rsidR="000B3184" w:rsidRDefault="000B3184" w:rsidP="00327168">
      <w:pPr>
        <w:ind w:firstLine="720"/>
        <w:jc w:val="both"/>
      </w:pPr>
    </w:p>
    <w:p w:rsidR="000B3184" w:rsidRDefault="000B3184" w:rsidP="00327168">
      <w:pPr>
        <w:ind w:firstLine="720"/>
        <w:jc w:val="both"/>
      </w:pPr>
    </w:p>
    <w:p w:rsidR="000B3184" w:rsidRDefault="000B3184" w:rsidP="00327168">
      <w:pPr>
        <w:ind w:firstLine="720"/>
        <w:jc w:val="both"/>
      </w:pPr>
    </w:p>
    <w:p w:rsidR="000B3184" w:rsidRPr="00AF5AAB" w:rsidRDefault="000B3184" w:rsidP="00327168">
      <w:pPr>
        <w:ind w:firstLine="720"/>
        <w:jc w:val="center"/>
        <w:rPr>
          <w:b/>
          <w:bCs/>
          <w:sz w:val="28"/>
          <w:szCs w:val="28"/>
        </w:rPr>
      </w:pPr>
      <w:r w:rsidRPr="00AF5AAB">
        <w:rPr>
          <w:b/>
          <w:bCs/>
          <w:sz w:val="28"/>
          <w:szCs w:val="28"/>
        </w:rPr>
        <w:t>4. Пояснительная записка Схемы теплоснабжения.</w:t>
      </w:r>
    </w:p>
    <w:p w:rsidR="000B3184" w:rsidRDefault="000B3184" w:rsidP="00327168">
      <w:pPr>
        <w:ind w:firstLine="720"/>
        <w:jc w:val="center"/>
        <w:rPr>
          <w:b/>
          <w:bCs/>
        </w:rPr>
      </w:pPr>
    </w:p>
    <w:p w:rsidR="000B3184" w:rsidRDefault="000B3184" w:rsidP="00327168">
      <w:pPr>
        <w:ind w:right="-21"/>
        <w:jc w:val="both"/>
      </w:pPr>
      <w:r>
        <w:t xml:space="preserve">         1. Шорсолинское</w:t>
      </w:r>
      <w:r>
        <w:rPr>
          <w:spacing w:val="18"/>
        </w:rPr>
        <w:t xml:space="preserve"> сельское</w:t>
      </w:r>
      <w:r>
        <w:t xml:space="preserve"> поселение входит в состав Куженерского муниципального района, Республики Марий Эл и является одним из 9 муниципальных образований (поселений). </w:t>
      </w:r>
    </w:p>
    <w:p w:rsidR="000B3184" w:rsidRDefault="000B3184" w:rsidP="00327168">
      <w:pPr>
        <w:ind w:right="-21" w:firstLine="720"/>
        <w:jc w:val="both"/>
      </w:pPr>
      <w:r>
        <w:t>Площадь поселения на 01.01.2012 г. – 6240 га.</w:t>
      </w:r>
    </w:p>
    <w:p w:rsidR="000B3184" w:rsidRDefault="000B3184" w:rsidP="00327168">
      <w:pPr>
        <w:ind w:right="-21" w:firstLine="720"/>
        <w:jc w:val="both"/>
      </w:pPr>
      <w:r>
        <w:t>Располагается к юго – западу от территории районного центра п.Куженер на расстоянии 18 км В состав МО «Шорсолинское</w:t>
      </w:r>
      <w:r>
        <w:rPr>
          <w:spacing w:val="18"/>
        </w:rPr>
        <w:t xml:space="preserve"> сельское</w:t>
      </w:r>
      <w:r>
        <w:t xml:space="preserve"> поселение» входят 7 населенных пункта: д. Руду Шургуял, д. Средний Шургуял, д. Ружбеляк, д. Шорсола, д. Ляжвршина, д. Памашнур, д. Соловьи.</w:t>
      </w:r>
    </w:p>
    <w:p w:rsidR="000B3184" w:rsidRDefault="000B3184" w:rsidP="00327168">
      <w:pPr>
        <w:ind w:right="-21" w:firstLine="720"/>
        <w:jc w:val="both"/>
      </w:pPr>
      <w:r>
        <w:t xml:space="preserve"> Административным центром поселения является д. Шорсола.</w:t>
      </w:r>
    </w:p>
    <w:p w:rsidR="000B3184" w:rsidRDefault="000B3184" w:rsidP="00327168">
      <w:pPr>
        <w:ind w:right="-21" w:firstLine="720"/>
        <w:jc w:val="both"/>
      </w:pPr>
      <w:r>
        <w:t>Численность населения МО «Шорсолинское</w:t>
      </w:r>
      <w:r>
        <w:rPr>
          <w:spacing w:val="18"/>
        </w:rPr>
        <w:t xml:space="preserve"> сельское</w:t>
      </w:r>
      <w:r>
        <w:t xml:space="preserve"> поселение» на 01.01.2012 – 859 человек.</w:t>
      </w:r>
    </w:p>
    <w:p w:rsidR="000B3184" w:rsidRDefault="000B3184" w:rsidP="00327168">
      <w:pPr>
        <w:ind w:right="-21" w:firstLine="720"/>
        <w:jc w:val="both"/>
      </w:pPr>
      <w:r>
        <w:t>Территория Шорсолинского сельского поселения почти полностью находится в</w:t>
      </w:r>
    </w:p>
    <w:p w:rsidR="000B3184" w:rsidRDefault="000B3184" w:rsidP="00327168">
      <w:pPr>
        <w:autoSpaceDE w:val="0"/>
        <w:jc w:val="both"/>
      </w:pPr>
      <w:r>
        <w:t>центральной, наиболее приподнятой части Вятского вала с холмисто-увалистой поверхностью. Вершины холмов и увалов плоские, склоны пологие, а на участках выхода</w:t>
      </w:r>
    </w:p>
    <w:p w:rsidR="000B3184" w:rsidRDefault="000B3184" w:rsidP="00327168">
      <w:pPr>
        <w:autoSpaceDE w:val="0"/>
        <w:jc w:val="both"/>
      </w:pPr>
      <w:r>
        <w:t>коренных пород на поверхность крутые, обрывистые. Относительные превышения от</w:t>
      </w:r>
    </w:p>
    <w:p w:rsidR="000B3184" w:rsidRDefault="000B3184" w:rsidP="00327168">
      <w:pPr>
        <w:autoSpaceDE w:val="0"/>
        <w:jc w:val="both"/>
      </w:pPr>
      <w:r>
        <w:t>нескольких до 20-40 м.</w:t>
      </w:r>
    </w:p>
    <w:p w:rsidR="000B3184" w:rsidRDefault="000B3184" w:rsidP="00327168">
      <w:pPr>
        <w:autoSpaceDE w:val="0"/>
        <w:jc w:val="both"/>
      </w:pPr>
      <w:r>
        <w:t xml:space="preserve">     Абсолютные отметки изменяются от 140 до 240 м, преобладают 200-220 м. Максимальные высоты достигают 250,3 и 251,2 м и приурочены к северу поселения.</w:t>
      </w:r>
    </w:p>
    <w:p w:rsidR="000B3184" w:rsidRDefault="000B3184" w:rsidP="00327168">
      <w:pPr>
        <w:autoSpaceDE w:val="0"/>
        <w:jc w:val="both"/>
      </w:pPr>
      <w:r>
        <w:t xml:space="preserve">            Территория слабо расчленена долинами рек и ручьев.</w:t>
      </w:r>
    </w:p>
    <w:p w:rsidR="000B3184" w:rsidRDefault="000B3184" w:rsidP="00327168">
      <w:pPr>
        <w:autoSpaceDE w:val="0"/>
        <w:jc w:val="both"/>
      </w:pPr>
      <w:r>
        <w:t>Климат Шорсолинского сельского поселения, расположенного в центральной и северной части Куженерского района Республики Марий Эл, можно охарактеризовать как умеренно-континентальный, с умеренно суровой, снежной зимой и умеренно теплым летом.</w:t>
      </w:r>
    </w:p>
    <w:p w:rsidR="000B3184" w:rsidRDefault="000B3184" w:rsidP="00327168">
      <w:pPr>
        <w:autoSpaceDE w:val="0"/>
        <w:jc w:val="both"/>
      </w:pPr>
      <w:r>
        <w:t xml:space="preserve">         Продолжительность солнечного сияния 1961 час за год, в том числе в декабре, в связи с большой облачностью и коротким днем - 29 часов, а в июне - 305 часов.</w:t>
      </w:r>
    </w:p>
    <w:p w:rsidR="000B3184" w:rsidRDefault="000B3184" w:rsidP="00327168">
      <w:pPr>
        <w:autoSpaceDE w:val="0"/>
        <w:jc w:val="both"/>
      </w:pPr>
      <w:r>
        <w:t xml:space="preserve">            Количество дней без солнца за год 100, причем летом это количество не превышает</w:t>
      </w:r>
    </w:p>
    <w:p w:rsidR="000B3184" w:rsidRDefault="000B3184" w:rsidP="00327168">
      <w:pPr>
        <w:autoSpaceDE w:val="0"/>
        <w:jc w:val="both"/>
      </w:pPr>
      <w:r>
        <w:t>1-3 дня в месяц. В теплую половину года наблюдается преобладание ясной погоды над пасмурной.</w:t>
      </w:r>
    </w:p>
    <w:p w:rsidR="000B3184" w:rsidRDefault="000B3184" w:rsidP="00327168">
      <w:pPr>
        <w:autoSpaceDE w:val="0"/>
        <w:jc w:val="both"/>
      </w:pPr>
      <w:r>
        <w:t xml:space="preserve">          Среднегодовая температура воздуха на территории около 2,6о. Температура воздуха наиболее холодной пятидневки обеспеченностью 0,92 (-34о), средняя максимальная температура наиболее теплого месяца (+24о).</w:t>
      </w:r>
    </w:p>
    <w:p w:rsidR="000B3184" w:rsidRDefault="000B3184" w:rsidP="00327168">
      <w:pPr>
        <w:autoSpaceDE w:val="0"/>
        <w:jc w:val="both"/>
      </w:pPr>
      <w:r>
        <w:t xml:space="preserve">           Продолжительность устойчивых морозов - в среднем 127 дней.</w:t>
      </w:r>
    </w:p>
    <w:p w:rsidR="000B3184" w:rsidRDefault="000B3184" w:rsidP="00327168">
      <w:pPr>
        <w:autoSpaceDE w:val="0"/>
        <w:jc w:val="both"/>
      </w:pPr>
      <w:r>
        <w:t xml:space="preserve">           Годовая сумма осадков - 538 мм, из них за теплый период апрель-октябрь выпадает около 70%. В твердом виде выпадает 20% осадков. Снежный покров обычно устанавливается со второй половины ноября и сходит к середине апреля.</w:t>
      </w:r>
    </w:p>
    <w:p w:rsidR="000B3184" w:rsidRDefault="000B3184" w:rsidP="00327168">
      <w:pPr>
        <w:autoSpaceDE w:val="0"/>
        <w:jc w:val="both"/>
      </w:pPr>
      <w:r>
        <w:t xml:space="preserve">         Продолжительность снежного периода - 160 дней. Средняя высота снежного покрова составляет 43 см.</w:t>
      </w:r>
    </w:p>
    <w:p w:rsidR="000B3184" w:rsidRDefault="000B3184" w:rsidP="00327168">
      <w:pPr>
        <w:autoSpaceDE w:val="0"/>
        <w:jc w:val="both"/>
      </w:pPr>
      <w:r>
        <w:t xml:space="preserve">    Среднегодовая относительная влажность воздуха - 77%; максимальных среднемесячных значений она достигает в ноябре-декабре (82%), а минимальных в июне (55%).</w:t>
      </w:r>
    </w:p>
    <w:p w:rsidR="000B3184" w:rsidRDefault="000B3184" w:rsidP="00327168">
      <w:pPr>
        <w:autoSpaceDE w:val="0"/>
        <w:jc w:val="both"/>
      </w:pPr>
      <w:r>
        <w:t xml:space="preserve">      Ветровой режим поселения формируется под воздействием циркуляционных факторов, которые обуславливают преобладание ветров юго-западной четверти.</w:t>
      </w:r>
    </w:p>
    <w:p w:rsidR="000B3184" w:rsidRDefault="000B3184" w:rsidP="00327168">
      <w:pPr>
        <w:autoSpaceDE w:val="0"/>
        <w:jc w:val="both"/>
      </w:pPr>
      <w:r>
        <w:t xml:space="preserve">              Территория характеризуется преобладанием слабых ветров до 5 м/сек, особенно в</w:t>
      </w:r>
    </w:p>
    <w:p w:rsidR="000B3184" w:rsidRDefault="000B3184" w:rsidP="00327168">
      <w:pPr>
        <w:autoSpaceDE w:val="0"/>
        <w:jc w:val="both"/>
      </w:pPr>
      <w:r>
        <w:t>летнее время года. Штилевые условия относительно редки 12% за год. Среднегодовая скорость ветра 4,6 м/сек. Довольно часто (26 дней за год) отмечаются сильные ветры (15 и</w:t>
      </w:r>
    </w:p>
    <w:p w:rsidR="000B3184" w:rsidRDefault="000B3184" w:rsidP="00327168">
      <w:pPr>
        <w:autoSpaceDE w:val="0"/>
        <w:jc w:val="both"/>
      </w:pPr>
      <w:r>
        <w:t>более м/сек).</w:t>
      </w:r>
    </w:p>
    <w:p w:rsidR="000B3184" w:rsidRDefault="000B3184" w:rsidP="00327168">
      <w:pPr>
        <w:autoSpaceDE w:val="0"/>
        <w:jc w:val="both"/>
      </w:pPr>
      <w:r>
        <w:t xml:space="preserve">          К неблагоприятным явлениям погоды относятся туманы, которые затрудняют работу транспорта, а также способствуют загрязнению воздуха, и метели. Наиболее часто</w:t>
      </w:r>
    </w:p>
    <w:p w:rsidR="000B3184" w:rsidRDefault="000B3184" w:rsidP="00327168">
      <w:pPr>
        <w:autoSpaceDE w:val="0"/>
        <w:jc w:val="both"/>
      </w:pPr>
      <w:r>
        <w:t>туманы возникают в осенне-зимний период.</w:t>
      </w:r>
    </w:p>
    <w:p w:rsidR="000B3184" w:rsidRDefault="000B3184" w:rsidP="00327168">
      <w:pPr>
        <w:autoSpaceDE w:val="0"/>
        <w:jc w:val="both"/>
      </w:pPr>
      <w:r>
        <w:t xml:space="preserve">           За год насчитывается 26 дней с туманами. За холодное время года в среднем отмечается 50 дней с метелью. Наиболее продолжительны метели в январе-феврале.</w:t>
      </w:r>
    </w:p>
    <w:p w:rsidR="000B3184" w:rsidRDefault="000B3184" w:rsidP="00327168">
      <w:pPr>
        <w:autoSpaceDE w:val="0"/>
        <w:jc w:val="both"/>
      </w:pPr>
      <w:r>
        <w:t xml:space="preserve">         </w:t>
      </w:r>
    </w:p>
    <w:p w:rsidR="000B3184" w:rsidRDefault="000B3184" w:rsidP="00327168">
      <w:pPr>
        <w:autoSpaceDE w:val="0"/>
        <w:jc w:val="both"/>
      </w:pPr>
    </w:p>
    <w:p w:rsidR="000B3184" w:rsidRDefault="000B3184" w:rsidP="00327168">
      <w:pPr>
        <w:autoSpaceDE w:val="0"/>
        <w:jc w:val="both"/>
      </w:pPr>
      <w:r>
        <w:t xml:space="preserve">    По климатическим условиям территория относится к строительно-климатическому</w:t>
      </w:r>
    </w:p>
    <w:p w:rsidR="000B3184" w:rsidRDefault="000B3184" w:rsidP="00327168">
      <w:pPr>
        <w:autoSpaceDE w:val="0"/>
        <w:jc w:val="both"/>
      </w:pPr>
      <w:r>
        <w:t>подрайону 1В. Расчетные температуры для проектирования отопления и вентиляции -33о и -5,8о.</w:t>
      </w:r>
    </w:p>
    <w:p w:rsidR="000B3184" w:rsidRDefault="000B3184" w:rsidP="00327168">
      <w:pPr>
        <w:autoSpaceDE w:val="0"/>
        <w:jc w:val="both"/>
      </w:pPr>
      <w:r>
        <w:t xml:space="preserve">               Продолжительность отопительного периода - 224 дня.</w:t>
      </w:r>
    </w:p>
    <w:p w:rsidR="000B3184" w:rsidRDefault="000B3184" w:rsidP="00327168">
      <w:pPr>
        <w:autoSpaceDE w:val="0"/>
        <w:jc w:val="both"/>
      </w:pPr>
      <w:r>
        <w:t xml:space="preserve">               Глубина промерзания почвы - 160 см.</w:t>
      </w:r>
    </w:p>
    <w:p w:rsidR="000B3184" w:rsidRDefault="000B3184" w:rsidP="00327168">
      <w:pPr>
        <w:autoSpaceDE w:val="0"/>
        <w:jc w:val="both"/>
      </w:pPr>
      <w:r>
        <w:t xml:space="preserve">            Климатические условия планировочных ограничений не вызывают, но в зимний период рекомендуется защита путей сообщений от южных и юго-восточных ветров, при которых наиболее часто возникают метели.</w:t>
      </w:r>
    </w:p>
    <w:p w:rsidR="000B3184" w:rsidRDefault="000B3184" w:rsidP="00327168">
      <w:pPr>
        <w:autoSpaceDE w:val="0"/>
        <w:jc w:val="both"/>
      </w:pPr>
    </w:p>
    <w:p w:rsidR="000B3184" w:rsidRDefault="000B3184" w:rsidP="00327168">
      <w:pPr>
        <w:autoSpaceDE w:val="0"/>
        <w:ind w:firstLine="708"/>
        <w:jc w:val="both"/>
      </w:pPr>
      <w:r>
        <w:t>2. Сведения о котельных по поселению.</w:t>
      </w:r>
      <w:r>
        <w:rPr>
          <w:b/>
          <w:bCs/>
        </w:rPr>
        <w:t xml:space="preserve"> </w:t>
      </w:r>
      <w:r>
        <w:t>В настоящее время теплоснабжающей организацией, обязанной заключить с потребителем договор теплоснабжения является единая теплоснабжающая организация – ООО «Марикоммунэнерго». Теплоснабжение Шорсолинского сельского поселения осуществляются:</w:t>
      </w:r>
    </w:p>
    <w:p w:rsidR="000B3184" w:rsidRDefault="000B3184" w:rsidP="00327168">
      <w:pPr>
        <w:spacing w:before="280" w:after="280"/>
        <w:ind w:firstLine="720"/>
        <w:jc w:val="both"/>
      </w:pPr>
      <w:r>
        <w:t>-в д.Шорсола в многоквартирных домах: ул. Центральная № 1,3,4, здание основной общеобразовательной школы, здание детского сада «Буратино», здание фельдшерско-акушерского пункта — от котельной № 0803 ООО «Марикоммунэнерго» на твердом топливе;</w:t>
      </w:r>
    </w:p>
    <w:p w:rsidR="000B3184" w:rsidRDefault="000B3184" w:rsidP="00327168">
      <w:pPr>
        <w:spacing w:before="280" w:after="280"/>
        <w:ind w:firstLine="720"/>
        <w:jc w:val="both"/>
      </w:pPr>
      <w:r>
        <w:t>-в частных домах от печей и котлов на твердом топливе.</w:t>
      </w:r>
    </w:p>
    <w:tbl>
      <w:tblPr>
        <w:tblW w:w="0" w:type="auto"/>
        <w:tblInd w:w="-106" w:type="dxa"/>
        <w:tblLayout w:type="fixed"/>
        <w:tblLook w:val="0000"/>
      </w:tblPr>
      <w:tblGrid>
        <w:gridCol w:w="594"/>
        <w:gridCol w:w="2019"/>
        <w:gridCol w:w="3214"/>
        <w:gridCol w:w="1483"/>
        <w:gridCol w:w="2079"/>
      </w:tblGrid>
      <w:tr w:rsidR="000B3184">
        <w:trPr>
          <w:trHeight w:val="765"/>
        </w:trPr>
        <w:tc>
          <w:tcPr>
            <w:tcW w:w="594" w:type="dxa"/>
            <w:tcBorders>
              <w:top w:val="single" w:sz="4" w:space="0" w:color="000000"/>
              <w:left w:val="single" w:sz="4" w:space="0" w:color="000000"/>
              <w:bottom w:val="single" w:sz="4" w:space="0" w:color="000000"/>
            </w:tcBorders>
            <w:vAlign w:val="center"/>
          </w:tcPr>
          <w:p w:rsidR="000B3184" w:rsidRPr="00F70A7D" w:rsidRDefault="000B3184" w:rsidP="003F5E4D">
            <w:pPr>
              <w:snapToGrid w:val="0"/>
              <w:jc w:val="center"/>
              <w:rPr>
                <w:sz w:val="22"/>
                <w:szCs w:val="22"/>
              </w:rPr>
            </w:pPr>
            <w:r w:rsidRPr="00F70A7D">
              <w:rPr>
                <w:sz w:val="22"/>
                <w:szCs w:val="22"/>
              </w:rPr>
              <w:t>№ п/п</w:t>
            </w:r>
          </w:p>
        </w:tc>
        <w:tc>
          <w:tcPr>
            <w:tcW w:w="2019" w:type="dxa"/>
            <w:tcBorders>
              <w:top w:val="single" w:sz="4" w:space="0" w:color="000000"/>
              <w:left w:val="single" w:sz="4" w:space="0" w:color="000000"/>
              <w:bottom w:val="single" w:sz="4" w:space="0" w:color="000000"/>
            </w:tcBorders>
            <w:vAlign w:val="center"/>
          </w:tcPr>
          <w:p w:rsidR="000B3184" w:rsidRPr="00F70A7D" w:rsidRDefault="000B3184" w:rsidP="003F5E4D">
            <w:pPr>
              <w:snapToGrid w:val="0"/>
              <w:jc w:val="center"/>
              <w:rPr>
                <w:sz w:val="22"/>
                <w:szCs w:val="22"/>
              </w:rPr>
            </w:pPr>
            <w:r w:rsidRPr="00F70A7D">
              <w:rPr>
                <w:sz w:val="22"/>
                <w:szCs w:val="22"/>
              </w:rPr>
              <w:t>Населенный пункт</w:t>
            </w:r>
          </w:p>
        </w:tc>
        <w:tc>
          <w:tcPr>
            <w:tcW w:w="3214" w:type="dxa"/>
            <w:tcBorders>
              <w:top w:val="single" w:sz="4" w:space="0" w:color="000000"/>
              <w:left w:val="single" w:sz="4" w:space="0" w:color="000000"/>
              <w:bottom w:val="single" w:sz="4" w:space="0" w:color="000000"/>
            </w:tcBorders>
            <w:vAlign w:val="center"/>
          </w:tcPr>
          <w:p w:rsidR="000B3184" w:rsidRPr="00F70A7D" w:rsidRDefault="000B3184" w:rsidP="003F5E4D">
            <w:pPr>
              <w:snapToGrid w:val="0"/>
              <w:jc w:val="center"/>
              <w:rPr>
                <w:sz w:val="22"/>
                <w:szCs w:val="22"/>
              </w:rPr>
            </w:pPr>
            <w:r w:rsidRPr="00F70A7D">
              <w:rPr>
                <w:sz w:val="22"/>
                <w:szCs w:val="22"/>
              </w:rPr>
              <w:t>Наименование котельной,адрес</w:t>
            </w:r>
          </w:p>
        </w:tc>
        <w:tc>
          <w:tcPr>
            <w:tcW w:w="1483" w:type="dxa"/>
            <w:tcBorders>
              <w:top w:val="single" w:sz="4" w:space="0" w:color="000000"/>
              <w:left w:val="single" w:sz="4" w:space="0" w:color="000000"/>
              <w:bottom w:val="single" w:sz="4" w:space="0" w:color="000000"/>
            </w:tcBorders>
            <w:vAlign w:val="center"/>
          </w:tcPr>
          <w:p w:rsidR="000B3184" w:rsidRPr="00F70A7D" w:rsidRDefault="000B3184" w:rsidP="003F5E4D">
            <w:pPr>
              <w:snapToGrid w:val="0"/>
              <w:jc w:val="center"/>
              <w:rPr>
                <w:sz w:val="22"/>
                <w:szCs w:val="22"/>
              </w:rPr>
            </w:pPr>
            <w:r w:rsidRPr="00F70A7D">
              <w:rPr>
                <w:sz w:val="22"/>
                <w:szCs w:val="22"/>
              </w:rPr>
              <w:t xml:space="preserve">установл.      мощность,          Гкал/час </w:t>
            </w:r>
          </w:p>
        </w:tc>
        <w:tc>
          <w:tcPr>
            <w:tcW w:w="2079" w:type="dxa"/>
            <w:tcBorders>
              <w:top w:val="single" w:sz="4" w:space="0" w:color="000000"/>
              <w:left w:val="single" w:sz="4" w:space="0" w:color="000000"/>
              <w:bottom w:val="single" w:sz="4" w:space="0" w:color="000000"/>
              <w:right w:val="single" w:sz="4" w:space="0" w:color="000000"/>
            </w:tcBorders>
            <w:vAlign w:val="center"/>
          </w:tcPr>
          <w:p w:rsidR="000B3184" w:rsidRPr="00F70A7D" w:rsidRDefault="000B3184" w:rsidP="003F5E4D">
            <w:pPr>
              <w:snapToGrid w:val="0"/>
              <w:jc w:val="center"/>
              <w:rPr>
                <w:sz w:val="22"/>
                <w:szCs w:val="22"/>
              </w:rPr>
            </w:pPr>
            <w:r w:rsidRPr="00F70A7D">
              <w:rPr>
                <w:sz w:val="22"/>
                <w:szCs w:val="22"/>
              </w:rPr>
              <w:t>протяженность теплосетей            в 2-х тр.исч.,км</w:t>
            </w:r>
          </w:p>
        </w:tc>
      </w:tr>
      <w:tr w:rsidR="000B3184">
        <w:trPr>
          <w:trHeight w:val="765"/>
        </w:trPr>
        <w:tc>
          <w:tcPr>
            <w:tcW w:w="594" w:type="dxa"/>
            <w:tcBorders>
              <w:top w:val="single" w:sz="4" w:space="0" w:color="000000"/>
              <w:left w:val="single" w:sz="4" w:space="0" w:color="000000"/>
              <w:bottom w:val="single" w:sz="4" w:space="0" w:color="000000"/>
            </w:tcBorders>
            <w:vAlign w:val="center"/>
          </w:tcPr>
          <w:p w:rsidR="000B3184" w:rsidRPr="00F70A7D" w:rsidRDefault="000B3184" w:rsidP="003F5E4D">
            <w:pPr>
              <w:snapToGrid w:val="0"/>
              <w:jc w:val="center"/>
              <w:rPr>
                <w:sz w:val="22"/>
                <w:szCs w:val="22"/>
              </w:rPr>
            </w:pPr>
            <w:r w:rsidRPr="00F70A7D">
              <w:rPr>
                <w:sz w:val="22"/>
                <w:szCs w:val="22"/>
              </w:rPr>
              <w:t>1</w:t>
            </w:r>
          </w:p>
        </w:tc>
        <w:tc>
          <w:tcPr>
            <w:tcW w:w="2019" w:type="dxa"/>
            <w:tcBorders>
              <w:top w:val="single" w:sz="4" w:space="0" w:color="000000"/>
              <w:left w:val="single" w:sz="4" w:space="0" w:color="000000"/>
              <w:bottom w:val="single" w:sz="4" w:space="0" w:color="000000"/>
            </w:tcBorders>
            <w:vAlign w:val="center"/>
          </w:tcPr>
          <w:p w:rsidR="000B3184" w:rsidRPr="00F70A7D" w:rsidRDefault="000B3184" w:rsidP="003F5E4D">
            <w:pPr>
              <w:snapToGrid w:val="0"/>
              <w:jc w:val="center"/>
              <w:rPr>
                <w:sz w:val="22"/>
                <w:szCs w:val="22"/>
              </w:rPr>
            </w:pPr>
            <w:r w:rsidRPr="00F70A7D">
              <w:rPr>
                <w:sz w:val="22"/>
                <w:szCs w:val="22"/>
              </w:rPr>
              <w:t>д.Шорсола</w:t>
            </w:r>
          </w:p>
        </w:tc>
        <w:tc>
          <w:tcPr>
            <w:tcW w:w="3214" w:type="dxa"/>
            <w:tcBorders>
              <w:top w:val="single" w:sz="4" w:space="0" w:color="000000"/>
              <w:left w:val="single" w:sz="4" w:space="0" w:color="000000"/>
              <w:bottom w:val="single" w:sz="4" w:space="0" w:color="000000"/>
            </w:tcBorders>
            <w:vAlign w:val="center"/>
          </w:tcPr>
          <w:p w:rsidR="000B3184" w:rsidRPr="00F70A7D" w:rsidRDefault="000B3184" w:rsidP="003F5E4D">
            <w:pPr>
              <w:snapToGrid w:val="0"/>
              <w:jc w:val="center"/>
              <w:rPr>
                <w:sz w:val="22"/>
                <w:szCs w:val="22"/>
              </w:rPr>
            </w:pPr>
            <w:r w:rsidRPr="00F70A7D">
              <w:rPr>
                <w:sz w:val="22"/>
                <w:szCs w:val="22"/>
              </w:rPr>
              <w:t>котельная №0803</w:t>
            </w:r>
          </w:p>
          <w:p w:rsidR="000B3184" w:rsidRPr="00F70A7D" w:rsidRDefault="000B3184" w:rsidP="003F5E4D">
            <w:pPr>
              <w:snapToGrid w:val="0"/>
              <w:jc w:val="center"/>
              <w:rPr>
                <w:sz w:val="22"/>
                <w:szCs w:val="22"/>
              </w:rPr>
            </w:pPr>
            <w:r w:rsidRPr="00F70A7D">
              <w:rPr>
                <w:sz w:val="22"/>
                <w:szCs w:val="22"/>
              </w:rPr>
              <w:t>ООО «Марикоммунэнерго»</w:t>
            </w:r>
          </w:p>
        </w:tc>
        <w:tc>
          <w:tcPr>
            <w:tcW w:w="1483" w:type="dxa"/>
            <w:tcBorders>
              <w:top w:val="single" w:sz="4" w:space="0" w:color="000000"/>
              <w:left w:val="single" w:sz="4" w:space="0" w:color="000000"/>
              <w:bottom w:val="single" w:sz="4" w:space="0" w:color="000000"/>
            </w:tcBorders>
            <w:vAlign w:val="center"/>
          </w:tcPr>
          <w:p w:rsidR="000B3184" w:rsidRPr="00F70A7D" w:rsidRDefault="000B3184" w:rsidP="003F5E4D">
            <w:pPr>
              <w:snapToGrid w:val="0"/>
              <w:jc w:val="center"/>
              <w:rPr>
                <w:sz w:val="22"/>
                <w:szCs w:val="22"/>
              </w:rPr>
            </w:pPr>
            <w:r w:rsidRPr="00F70A7D">
              <w:rPr>
                <w:sz w:val="22"/>
                <w:szCs w:val="22"/>
              </w:rPr>
              <w:t>0,5</w:t>
            </w:r>
          </w:p>
        </w:tc>
        <w:tc>
          <w:tcPr>
            <w:tcW w:w="2079" w:type="dxa"/>
            <w:tcBorders>
              <w:top w:val="single" w:sz="4" w:space="0" w:color="000000"/>
              <w:left w:val="single" w:sz="4" w:space="0" w:color="000000"/>
              <w:bottom w:val="single" w:sz="4" w:space="0" w:color="000000"/>
              <w:right w:val="single" w:sz="4" w:space="0" w:color="000000"/>
            </w:tcBorders>
            <w:vAlign w:val="center"/>
          </w:tcPr>
          <w:p w:rsidR="000B3184" w:rsidRPr="00F70A7D" w:rsidRDefault="000B3184" w:rsidP="003F5E4D">
            <w:pPr>
              <w:snapToGrid w:val="0"/>
              <w:jc w:val="center"/>
              <w:rPr>
                <w:sz w:val="22"/>
                <w:szCs w:val="22"/>
              </w:rPr>
            </w:pPr>
            <w:r w:rsidRPr="00F70A7D">
              <w:rPr>
                <w:sz w:val="22"/>
                <w:szCs w:val="22"/>
              </w:rPr>
              <w:t>0,44</w:t>
            </w:r>
          </w:p>
        </w:tc>
      </w:tr>
    </w:tbl>
    <w:p w:rsidR="000B3184" w:rsidRDefault="000B3184" w:rsidP="00327168">
      <w:pPr>
        <w:jc w:val="both"/>
      </w:pPr>
    </w:p>
    <w:tbl>
      <w:tblPr>
        <w:tblW w:w="0" w:type="auto"/>
        <w:tblInd w:w="2" w:type="dxa"/>
        <w:tblLayout w:type="fixed"/>
        <w:tblCellMar>
          <w:left w:w="0" w:type="dxa"/>
          <w:right w:w="0" w:type="dxa"/>
        </w:tblCellMar>
        <w:tblLook w:val="0000"/>
      </w:tblPr>
      <w:tblGrid>
        <w:gridCol w:w="9404"/>
        <w:gridCol w:w="51"/>
      </w:tblGrid>
      <w:tr w:rsidR="000B3184">
        <w:trPr>
          <w:trHeight w:val="360"/>
        </w:trPr>
        <w:tc>
          <w:tcPr>
            <w:tcW w:w="9404" w:type="dxa"/>
            <w:vAlign w:val="center"/>
          </w:tcPr>
          <w:p w:rsidR="000B3184" w:rsidRDefault="000B3184" w:rsidP="003F5E4D">
            <w:pPr>
              <w:snapToGrid w:val="0"/>
              <w:ind w:firstLine="840"/>
              <w:jc w:val="both"/>
              <w:rPr>
                <w:sz w:val="26"/>
                <w:szCs w:val="26"/>
              </w:rPr>
            </w:pPr>
            <w:r>
              <w:rPr>
                <w:sz w:val="26"/>
                <w:szCs w:val="26"/>
              </w:rPr>
              <w:t>3. Наблюдается устойчивое уменьшение численности населения Шорсолинского сельского поселения, которая обусловлена низкой рождаемостью, не обеспечивающей естественный прирост населения, смертностью, превышающей уровень рождаемости, миграционным оттоком населения. Таким образом, естественная убыль не компенсируется механическим приростом. В перспективе расчетного срока (2042 г.) и первой очереди (2022 г.) население будет составлять, соответственно, 725 и 830 человек. Не сохранится население д.Соловьи. Население д.Шорсола составляет 50 % от численности всего населения Шорсолинского сельского поселения. На расчетный период изменений в структуре земель населенных</w:t>
            </w:r>
            <w:r>
              <w:rPr>
                <w:b/>
                <w:bCs/>
                <w:sz w:val="26"/>
                <w:szCs w:val="26"/>
              </w:rPr>
              <w:t xml:space="preserve"> </w:t>
            </w:r>
            <w:r>
              <w:rPr>
                <w:sz w:val="26"/>
                <w:szCs w:val="26"/>
              </w:rPr>
              <w:t>пунктов не</w:t>
            </w:r>
            <w:r>
              <w:rPr>
                <w:b/>
                <w:bCs/>
                <w:sz w:val="26"/>
                <w:szCs w:val="26"/>
              </w:rPr>
              <w:t xml:space="preserve"> </w:t>
            </w:r>
            <w:r>
              <w:rPr>
                <w:sz w:val="26"/>
                <w:szCs w:val="26"/>
              </w:rPr>
              <w:t>предполагается.</w:t>
            </w:r>
          </w:p>
          <w:p w:rsidR="000B3184" w:rsidRDefault="000B3184" w:rsidP="003F5E4D">
            <w:pPr>
              <w:jc w:val="both"/>
              <w:rPr>
                <w:sz w:val="26"/>
                <w:szCs w:val="26"/>
              </w:rPr>
            </w:pPr>
            <w:r>
              <w:rPr>
                <w:sz w:val="26"/>
                <w:szCs w:val="26"/>
              </w:rPr>
              <w:tab/>
              <w:t>Структура функционального зонирования сельского поселения остается без изменений и на расчетный срок вводятся следующие типы функциональных зон:</w:t>
            </w:r>
          </w:p>
          <w:p w:rsidR="000B3184" w:rsidRDefault="000B3184" w:rsidP="003F5E4D">
            <w:pPr>
              <w:autoSpaceDE w:val="0"/>
              <w:rPr>
                <w:sz w:val="26"/>
                <w:szCs w:val="26"/>
              </w:rPr>
            </w:pPr>
            <w:r>
              <w:rPr>
                <w:sz w:val="26"/>
                <w:szCs w:val="26"/>
              </w:rPr>
              <w:t>— жилые;</w:t>
            </w:r>
          </w:p>
          <w:p w:rsidR="000B3184" w:rsidRDefault="000B3184" w:rsidP="003F5E4D">
            <w:pPr>
              <w:autoSpaceDE w:val="0"/>
              <w:rPr>
                <w:sz w:val="26"/>
                <w:szCs w:val="26"/>
              </w:rPr>
            </w:pPr>
            <w:r>
              <w:rPr>
                <w:sz w:val="26"/>
                <w:szCs w:val="26"/>
              </w:rPr>
              <w:t>— общественно-деловые;</w:t>
            </w:r>
          </w:p>
          <w:p w:rsidR="000B3184" w:rsidRDefault="000B3184" w:rsidP="003F5E4D">
            <w:pPr>
              <w:autoSpaceDE w:val="0"/>
              <w:rPr>
                <w:sz w:val="26"/>
                <w:szCs w:val="26"/>
              </w:rPr>
            </w:pPr>
            <w:r>
              <w:rPr>
                <w:sz w:val="26"/>
                <w:szCs w:val="26"/>
              </w:rPr>
              <w:t>— производственные;</w:t>
            </w:r>
          </w:p>
          <w:p w:rsidR="000B3184" w:rsidRDefault="000B3184" w:rsidP="003F5E4D">
            <w:pPr>
              <w:autoSpaceDE w:val="0"/>
              <w:rPr>
                <w:sz w:val="26"/>
                <w:szCs w:val="26"/>
              </w:rPr>
            </w:pPr>
            <w:r>
              <w:rPr>
                <w:sz w:val="26"/>
                <w:szCs w:val="26"/>
              </w:rPr>
              <w:t>— смешанные (жилой, общественно-деловой и производственной</w:t>
            </w:r>
          </w:p>
          <w:p w:rsidR="000B3184" w:rsidRDefault="000B3184" w:rsidP="003F5E4D">
            <w:pPr>
              <w:autoSpaceDE w:val="0"/>
              <w:rPr>
                <w:sz w:val="26"/>
                <w:szCs w:val="26"/>
              </w:rPr>
            </w:pPr>
            <w:r>
              <w:rPr>
                <w:sz w:val="26"/>
                <w:szCs w:val="26"/>
              </w:rPr>
              <w:t>застройки);</w:t>
            </w:r>
          </w:p>
          <w:p w:rsidR="000B3184" w:rsidRDefault="000B3184" w:rsidP="003F5E4D">
            <w:pPr>
              <w:autoSpaceDE w:val="0"/>
              <w:rPr>
                <w:sz w:val="26"/>
                <w:szCs w:val="26"/>
              </w:rPr>
            </w:pPr>
            <w:r>
              <w:rPr>
                <w:sz w:val="26"/>
                <w:szCs w:val="26"/>
              </w:rPr>
              <w:t>— инженерной инфраструктуры;</w:t>
            </w:r>
          </w:p>
          <w:p w:rsidR="000B3184" w:rsidRDefault="000B3184" w:rsidP="003F5E4D">
            <w:pPr>
              <w:autoSpaceDE w:val="0"/>
              <w:rPr>
                <w:sz w:val="26"/>
                <w:szCs w:val="26"/>
              </w:rPr>
            </w:pPr>
            <w:r>
              <w:rPr>
                <w:sz w:val="26"/>
                <w:szCs w:val="26"/>
              </w:rPr>
              <w:t>— транспортной инфраструктуры;</w:t>
            </w:r>
          </w:p>
          <w:p w:rsidR="000B3184" w:rsidRDefault="000B3184" w:rsidP="003F5E4D">
            <w:pPr>
              <w:autoSpaceDE w:val="0"/>
              <w:rPr>
                <w:sz w:val="26"/>
                <w:szCs w:val="26"/>
              </w:rPr>
            </w:pPr>
            <w:r>
              <w:rPr>
                <w:sz w:val="26"/>
                <w:szCs w:val="26"/>
              </w:rPr>
              <w:t>— сельскохозяйственного использования;</w:t>
            </w:r>
          </w:p>
          <w:p w:rsidR="000B3184" w:rsidRDefault="000B3184" w:rsidP="003F5E4D">
            <w:pPr>
              <w:autoSpaceDE w:val="0"/>
              <w:rPr>
                <w:sz w:val="26"/>
                <w:szCs w:val="26"/>
              </w:rPr>
            </w:pPr>
            <w:r>
              <w:rPr>
                <w:sz w:val="26"/>
                <w:szCs w:val="26"/>
              </w:rPr>
              <w:t>— рекреационного назначения;</w:t>
            </w:r>
          </w:p>
          <w:p w:rsidR="000B3184" w:rsidRDefault="000B3184" w:rsidP="003F5E4D">
            <w:pPr>
              <w:autoSpaceDE w:val="0"/>
              <w:rPr>
                <w:sz w:val="26"/>
                <w:szCs w:val="26"/>
              </w:rPr>
            </w:pPr>
            <w:r>
              <w:rPr>
                <w:sz w:val="26"/>
                <w:szCs w:val="26"/>
              </w:rPr>
              <w:t>— особо охраняемых территорий;</w:t>
            </w:r>
          </w:p>
          <w:p w:rsidR="000B3184" w:rsidRDefault="000B3184" w:rsidP="003F5E4D">
            <w:pPr>
              <w:autoSpaceDE w:val="0"/>
              <w:rPr>
                <w:sz w:val="26"/>
                <w:szCs w:val="26"/>
              </w:rPr>
            </w:pPr>
            <w:r>
              <w:rPr>
                <w:sz w:val="26"/>
                <w:szCs w:val="26"/>
              </w:rPr>
              <w:t>— специального назначения;</w:t>
            </w:r>
          </w:p>
          <w:p w:rsidR="000B3184" w:rsidRDefault="000B3184" w:rsidP="003F5E4D">
            <w:pPr>
              <w:autoSpaceDE w:val="0"/>
              <w:rPr>
                <w:sz w:val="26"/>
                <w:szCs w:val="26"/>
              </w:rPr>
            </w:pPr>
            <w:r>
              <w:rPr>
                <w:sz w:val="26"/>
                <w:szCs w:val="26"/>
              </w:rPr>
              <w:t>— размещения военных и иных режимных объектов;</w:t>
            </w:r>
          </w:p>
          <w:p w:rsidR="000B3184" w:rsidRDefault="000B3184" w:rsidP="003F5E4D">
            <w:pPr>
              <w:autoSpaceDE w:val="0"/>
              <w:rPr>
                <w:sz w:val="26"/>
                <w:szCs w:val="26"/>
              </w:rPr>
            </w:pPr>
            <w:r>
              <w:rPr>
                <w:sz w:val="26"/>
                <w:szCs w:val="26"/>
              </w:rPr>
              <w:t>— иные виды зон.</w:t>
            </w:r>
          </w:p>
          <w:p w:rsidR="000B3184" w:rsidRDefault="000B3184" w:rsidP="003F5E4D">
            <w:pPr>
              <w:ind w:firstLine="840"/>
              <w:jc w:val="both"/>
              <w:rPr>
                <w:sz w:val="26"/>
                <w:szCs w:val="26"/>
              </w:rPr>
            </w:pPr>
            <w:r>
              <w:rPr>
                <w:sz w:val="26"/>
                <w:szCs w:val="26"/>
              </w:rPr>
              <w:t>Территории населенных пунктов Генпланом в основном планируются под жилые зоны с перспективой строительства малоэтажных индивидуальных усадебных и блокированных жилых домов с целью достижения жилой обеспеченности постоянного населения населенных пунктов в 21</w:t>
            </w:r>
            <w:r>
              <w:rPr>
                <w:b/>
                <w:bCs/>
                <w:sz w:val="26"/>
                <w:szCs w:val="26"/>
              </w:rPr>
              <w:t xml:space="preserve"> кв.</w:t>
            </w:r>
            <w:r>
              <w:rPr>
                <w:sz w:val="26"/>
                <w:szCs w:val="26"/>
              </w:rPr>
              <w:t>м/чел. на 1-ю очередь и в 24 кв.м/чел. на расчетный срок, а также под зоны производственных предприятий, общественно-деловые зоны и рекреационные зоны.</w:t>
            </w:r>
          </w:p>
          <w:p w:rsidR="000B3184" w:rsidRDefault="000B3184" w:rsidP="003F5E4D">
            <w:pPr>
              <w:ind w:firstLine="840"/>
              <w:jc w:val="both"/>
              <w:rPr>
                <w:sz w:val="26"/>
                <w:szCs w:val="26"/>
              </w:rPr>
            </w:pPr>
            <w:r>
              <w:rPr>
                <w:sz w:val="26"/>
                <w:szCs w:val="26"/>
              </w:rPr>
              <w:t xml:space="preserve">Как центр обслуживания местной системы расселения, предполагается в перспективе, что </w:t>
            </w:r>
            <w:r>
              <w:rPr>
                <w:color w:val="000000"/>
                <w:sz w:val="26"/>
                <w:szCs w:val="26"/>
              </w:rPr>
              <w:t>д.Шорсола</w:t>
            </w:r>
            <w:r>
              <w:rPr>
                <w:sz w:val="26"/>
                <w:szCs w:val="26"/>
              </w:rPr>
              <w:t xml:space="preserve"> должен располагать всеми основными учреждениями обслуживания населения, в том числе: административно-управленческими, общественно-деловыми и коммерческими объектами; культурно-просветительными и культурно-развлекательными объектами; объектами торговли, общественного питания и бытового обслуживания; объектами образования и здравоохранения; физкультурно-спортивными сооружениями.</w:t>
            </w:r>
          </w:p>
          <w:p w:rsidR="000B3184" w:rsidRDefault="000B3184" w:rsidP="003F5E4D">
            <w:pPr>
              <w:ind w:firstLine="840"/>
              <w:jc w:val="both"/>
              <w:rPr>
                <w:sz w:val="26"/>
                <w:szCs w:val="26"/>
              </w:rPr>
            </w:pPr>
            <w:r>
              <w:rPr>
                <w:sz w:val="26"/>
                <w:szCs w:val="26"/>
              </w:rPr>
              <w:t>Системы инженерного обеспечения в перспективе реконструируются, модернизируются и расширяются с учетом развития населенных пунктов.</w:t>
            </w:r>
          </w:p>
          <w:p w:rsidR="000B3184" w:rsidRDefault="000B3184" w:rsidP="003F5E4D">
            <w:pPr>
              <w:ind w:firstLine="840"/>
              <w:jc w:val="both"/>
              <w:rPr>
                <w:sz w:val="26"/>
                <w:szCs w:val="26"/>
              </w:rPr>
            </w:pPr>
            <w:r>
              <w:rPr>
                <w:sz w:val="26"/>
                <w:szCs w:val="26"/>
              </w:rPr>
              <w:t>Новые отопительные котельные потребуются в комплексе с развитием системы соцкультбыта. Предлагается произвести модернизацию существующих котельных (где это целесообразно) с заменой оборудования и подключением к ним новых нагрузок. Внедрять приборы учета расхода теплоэнергии потребителями (счетчики) и регулирование подачи тепла.</w:t>
            </w:r>
          </w:p>
          <w:p w:rsidR="000B3184" w:rsidRDefault="000B3184" w:rsidP="003F5E4D">
            <w:pPr>
              <w:ind w:firstLine="840"/>
              <w:jc w:val="both"/>
              <w:rPr>
                <w:sz w:val="26"/>
                <w:szCs w:val="26"/>
              </w:rPr>
            </w:pPr>
            <w:r>
              <w:rPr>
                <w:sz w:val="26"/>
                <w:szCs w:val="26"/>
              </w:rPr>
              <w:t xml:space="preserve">Теплоснабжение малоэтажной существующей и перспективной застройки предлагается от автономных котлов на твердом топливе. При  строительстве жилья необходимо применять теплосберегающие технологии и материалы. </w:t>
            </w:r>
          </w:p>
          <w:p w:rsidR="000B3184" w:rsidRDefault="000B3184" w:rsidP="003F5E4D">
            <w:pPr>
              <w:ind w:firstLine="840"/>
              <w:jc w:val="both"/>
              <w:rPr>
                <w:sz w:val="26"/>
                <w:szCs w:val="26"/>
              </w:rPr>
            </w:pPr>
          </w:p>
          <w:p w:rsidR="000B3184" w:rsidRDefault="000B3184" w:rsidP="003F5E4D">
            <w:pPr>
              <w:ind w:right="-21" w:firstLine="840"/>
              <w:jc w:val="both"/>
              <w:rPr>
                <w:sz w:val="26"/>
                <w:szCs w:val="26"/>
              </w:rPr>
            </w:pPr>
            <w:r>
              <w:rPr>
                <w:sz w:val="26"/>
                <w:szCs w:val="26"/>
              </w:rPr>
              <w:t>4. Существующая многоэтажная застройка, объекты образования и здравоохранения будут снабжаться централизованно от котельной (п. 2 сведения о котельных), частные дома, объекты торговли, объекты соцкультбыта - по прежней схеме (индивидуальное печное отопление и котлы на твердом топливе).</w:t>
            </w:r>
          </w:p>
          <w:p w:rsidR="000B3184" w:rsidRDefault="000B3184" w:rsidP="003F5E4D">
            <w:pPr>
              <w:spacing w:before="280" w:after="280"/>
              <w:ind w:firstLine="720"/>
              <w:rPr>
                <w:sz w:val="26"/>
                <w:szCs w:val="26"/>
              </w:rPr>
            </w:pPr>
            <w:r>
              <w:rPr>
                <w:sz w:val="26"/>
                <w:szCs w:val="26"/>
              </w:rPr>
              <w:t>5. Строительство новых котельных нецелесообразно.</w:t>
            </w:r>
          </w:p>
          <w:p w:rsidR="000B3184" w:rsidRDefault="000B3184" w:rsidP="003F5E4D">
            <w:pPr>
              <w:spacing w:before="280" w:after="280"/>
              <w:ind w:firstLine="720"/>
              <w:jc w:val="both"/>
              <w:rPr>
                <w:sz w:val="26"/>
                <w:szCs w:val="26"/>
              </w:rPr>
            </w:pPr>
            <w:r>
              <w:rPr>
                <w:sz w:val="26"/>
                <w:szCs w:val="26"/>
              </w:rPr>
              <w:t>6. Существующая схема тепловых сетей и систем теплоснабжения, является оптимальной для поселения ввиду не протяженности магистрали, доступность к ревизии и ремонту.</w:t>
            </w:r>
          </w:p>
          <w:p w:rsidR="000B3184" w:rsidRDefault="000B3184" w:rsidP="003F5E4D">
            <w:pPr>
              <w:numPr>
                <w:ilvl w:val="2"/>
                <w:numId w:val="3"/>
              </w:numPr>
              <w:jc w:val="both"/>
              <w:rPr>
                <w:sz w:val="26"/>
                <w:szCs w:val="26"/>
              </w:rPr>
            </w:pPr>
            <w:r>
              <w:rPr>
                <w:sz w:val="26"/>
                <w:szCs w:val="26"/>
              </w:rPr>
              <w:t>Инвестиционными мероприятиями по Шорсолинскому сельскому поселению</w:t>
            </w:r>
          </w:p>
          <w:tbl>
            <w:tblPr>
              <w:tblW w:w="0" w:type="auto"/>
              <w:tblInd w:w="1" w:type="dxa"/>
              <w:tblLayout w:type="fixed"/>
              <w:tblCellMar>
                <w:top w:w="55" w:type="dxa"/>
                <w:left w:w="55" w:type="dxa"/>
                <w:bottom w:w="55" w:type="dxa"/>
                <w:right w:w="55" w:type="dxa"/>
              </w:tblCellMar>
              <w:tblLook w:val="0000"/>
            </w:tblPr>
            <w:tblGrid>
              <w:gridCol w:w="555"/>
              <w:gridCol w:w="5714"/>
              <w:gridCol w:w="3139"/>
            </w:tblGrid>
            <w:tr w:rsidR="000B3184">
              <w:tc>
                <w:tcPr>
                  <w:tcW w:w="555" w:type="dxa"/>
                  <w:tcBorders>
                    <w:top w:val="single" w:sz="2" w:space="0" w:color="000000"/>
                    <w:left w:val="single" w:sz="2" w:space="0" w:color="000000"/>
                    <w:bottom w:val="single" w:sz="2" w:space="0" w:color="000000"/>
                  </w:tcBorders>
                </w:tcPr>
                <w:p w:rsidR="000B3184" w:rsidRPr="00F70A7D" w:rsidRDefault="000B3184" w:rsidP="003F5E4D">
                  <w:pPr>
                    <w:pStyle w:val="a"/>
                    <w:snapToGrid w:val="0"/>
                    <w:rPr>
                      <w:sz w:val="22"/>
                      <w:szCs w:val="22"/>
                    </w:rPr>
                  </w:pPr>
                  <w:r w:rsidRPr="00F70A7D">
                    <w:rPr>
                      <w:sz w:val="22"/>
                      <w:szCs w:val="22"/>
                    </w:rPr>
                    <w:t>№ п/п</w:t>
                  </w:r>
                </w:p>
              </w:tc>
              <w:tc>
                <w:tcPr>
                  <w:tcW w:w="5714" w:type="dxa"/>
                  <w:tcBorders>
                    <w:top w:val="single" w:sz="2" w:space="0" w:color="000000"/>
                    <w:left w:val="single" w:sz="2" w:space="0" w:color="000000"/>
                    <w:bottom w:val="single" w:sz="2" w:space="0" w:color="000000"/>
                  </w:tcBorders>
                </w:tcPr>
                <w:p w:rsidR="000B3184" w:rsidRPr="00F70A7D" w:rsidRDefault="000B3184" w:rsidP="003F5E4D">
                  <w:pPr>
                    <w:pStyle w:val="a"/>
                    <w:snapToGrid w:val="0"/>
                    <w:rPr>
                      <w:sz w:val="22"/>
                      <w:szCs w:val="22"/>
                    </w:rPr>
                  </w:pPr>
                  <w:r w:rsidRPr="00F70A7D">
                    <w:rPr>
                      <w:sz w:val="22"/>
                      <w:szCs w:val="22"/>
                    </w:rPr>
                    <w:t>Мероприятия</w:t>
                  </w:r>
                </w:p>
              </w:tc>
              <w:tc>
                <w:tcPr>
                  <w:tcW w:w="3139" w:type="dxa"/>
                  <w:tcBorders>
                    <w:top w:val="single" w:sz="2" w:space="0" w:color="000000"/>
                    <w:left w:val="single" w:sz="2" w:space="0" w:color="000000"/>
                    <w:bottom w:val="single" w:sz="2" w:space="0" w:color="000000"/>
                    <w:right w:val="single" w:sz="2" w:space="0" w:color="000000"/>
                  </w:tcBorders>
                </w:tcPr>
                <w:p w:rsidR="000B3184" w:rsidRPr="00F70A7D" w:rsidRDefault="000B3184" w:rsidP="003F5E4D">
                  <w:pPr>
                    <w:pStyle w:val="a"/>
                    <w:snapToGrid w:val="0"/>
                    <w:rPr>
                      <w:sz w:val="22"/>
                      <w:szCs w:val="22"/>
                    </w:rPr>
                  </w:pPr>
                  <w:r w:rsidRPr="00F70A7D">
                    <w:rPr>
                      <w:sz w:val="22"/>
                      <w:szCs w:val="22"/>
                    </w:rPr>
                    <w:t>Получаемый эффект</w:t>
                  </w:r>
                </w:p>
              </w:tc>
            </w:tr>
            <w:tr w:rsidR="000B3184">
              <w:tc>
                <w:tcPr>
                  <w:tcW w:w="555" w:type="dxa"/>
                  <w:tcBorders>
                    <w:left w:val="single" w:sz="2" w:space="0" w:color="000000"/>
                    <w:bottom w:val="single" w:sz="2" w:space="0" w:color="000000"/>
                  </w:tcBorders>
                </w:tcPr>
                <w:p w:rsidR="000B3184" w:rsidRPr="00F70A7D" w:rsidRDefault="000B3184" w:rsidP="003F5E4D">
                  <w:pPr>
                    <w:pStyle w:val="a"/>
                    <w:snapToGrid w:val="0"/>
                    <w:rPr>
                      <w:sz w:val="22"/>
                      <w:szCs w:val="22"/>
                    </w:rPr>
                  </w:pPr>
                </w:p>
              </w:tc>
              <w:tc>
                <w:tcPr>
                  <w:tcW w:w="5714" w:type="dxa"/>
                  <w:tcBorders>
                    <w:left w:val="single" w:sz="2" w:space="0" w:color="000000"/>
                    <w:bottom w:val="single" w:sz="2" w:space="0" w:color="000000"/>
                  </w:tcBorders>
                </w:tcPr>
                <w:p w:rsidR="000B3184" w:rsidRPr="00F70A7D" w:rsidRDefault="000B3184" w:rsidP="003F5E4D">
                  <w:pPr>
                    <w:pStyle w:val="a"/>
                    <w:snapToGrid w:val="0"/>
                    <w:rPr>
                      <w:sz w:val="22"/>
                      <w:szCs w:val="22"/>
                    </w:rPr>
                  </w:pPr>
                </w:p>
              </w:tc>
              <w:tc>
                <w:tcPr>
                  <w:tcW w:w="3139" w:type="dxa"/>
                  <w:tcBorders>
                    <w:left w:val="single" w:sz="2" w:space="0" w:color="000000"/>
                    <w:bottom w:val="single" w:sz="2" w:space="0" w:color="000000"/>
                    <w:right w:val="single" w:sz="2" w:space="0" w:color="000000"/>
                  </w:tcBorders>
                </w:tcPr>
                <w:p w:rsidR="000B3184" w:rsidRPr="00F70A7D" w:rsidRDefault="000B3184" w:rsidP="003F5E4D">
                  <w:pPr>
                    <w:pStyle w:val="a"/>
                    <w:snapToGrid w:val="0"/>
                    <w:rPr>
                      <w:sz w:val="22"/>
                      <w:szCs w:val="22"/>
                    </w:rPr>
                  </w:pPr>
                </w:p>
              </w:tc>
            </w:tr>
            <w:tr w:rsidR="000B3184">
              <w:tc>
                <w:tcPr>
                  <w:tcW w:w="555" w:type="dxa"/>
                  <w:tcBorders>
                    <w:left w:val="single" w:sz="2" w:space="0" w:color="000000"/>
                    <w:bottom w:val="single" w:sz="2" w:space="0" w:color="000000"/>
                  </w:tcBorders>
                </w:tcPr>
                <w:p w:rsidR="000B3184" w:rsidRPr="00F70A7D" w:rsidRDefault="000B3184" w:rsidP="003F5E4D">
                  <w:pPr>
                    <w:pStyle w:val="a"/>
                    <w:snapToGrid w:val="0"/>
                    <w:rPr>
                      <w:sz w:val="22"/>
                      <w:szCs w:val="22"/>
                    </w:rPr>
                  </w:pPr>
                </w:p>
              </w:tc>
              <w:tc>
                <w:tcPr>
                  <w:tcW w:w="5714" w:type="dxa"/>
                  <w:tcBorders>
                    <w:left w:val="single" w:sz="2" w:space="0" w:color="000000"/>
                    <w:bottom w:val="single" w:sz="2" w:space="0" w:color="000000"/>
                  </w:tcBorders>
                </w:tcPr>
                <w:p w:rsidR="000B3184" w:rsidRPr="00F70A7D" w:rsidRDefault="000B3184" w:rsidP="003F5E4D">
                  <w:pPr>
                    <w:pStyle w:val="a"/>
                    <w:snapToGrid w:val="0"/>
                    <w:rPr>
                      <w:sz w:val="22"/>
                      <w:szCs w:val="22"/>
                    </w:rPr>
                  </w:pPr>
                </w:p>
              </w:tc>
              <w:tc>
                <w:tcPr>
                  <w:tcW w:w="3139" w:type="dxa"/>
                  <w:tcBorders>
                    <w:left w:val="single" w:sz="2" w:space="0" w:color="000000"/>
                    <w:bottom w:val="single" w:sz="2" w:space="0" w:color="000000"/>
                    <w:right w:val="single" w:sz="2" w:space="0" w:color="000000"/>
                  </w:tcBorders>
                </w:tcPr>
                <w:p w:rsidR="000B3184" w:rsidRPr="00F70A7D" w:rsidRDefault="000B3184" w:rsidP="003F5E4D">
                  <w:pPr>
                    <w:pStyle w:val="a"/>
                    <w:snapToGrid w:val="0"/>
                    <w:rPr>
                      <w:sz w:val="22"/>
                      <w:szCs w:val="22"/>
                    </w:rPr>
                  </w:pPr>
                </w:p>
              </w:tc>
            </w:tr>
            <w:tr w:rsidR="000B3184">
              <w:tc>
                <w:tcPr>
                  <w:tcW w:w="555" w:type="dxa"/>
                  <w:tcBorders>
                    <w:left w:val="single" w:sz="2" w:space="0" w:color="000000"/>
                    <w:bottom w:val="single" w:sz="2" w:space="0" w:color="000000"/>
                  </w:tcBorders>
                </w:tcPr>
                <w:p w:rsidR="000B3184" w:rsidRPr="00F70A7D" w:rsidRDefault="000B3184" w:rsidP="003F5E4D">
                  <w:pPr>
                    <w:pStyle w:val="a"/>
                    <w:snapToGrid w:val="0"/>
                    <w:rPr>
                      <w:sz w:val="22"/>
                      <w:szCs w:val="22"/>
                    </w:rPr>
                  </w:pPr>
                </w:p>
              </w:tc>
              <w:tc>
                <w:tcPr>
                  <w:tcW w:w="5714" w:type="dxa"/>
                  <w:tcBorders>
                    <w:left w:val="single" w:sz="2" w:space="0" w:color="000000"/>
                    <w:bottom w:val="single" w:sz="2" w:space="0" w:color="000000"/>
                  </w:tcBorders>
                </w:tcPr>
                <w:p w:rsidR="000B3184" w:rsidRPr="00F70A7D" w:rsidRDefault="000B3184" w:rsidP="003F5E4D">
                  <w:pPr>
                    <w:pStyle w:val="a"/>
                    <w:snapToGrid w:val="0"/>
                    <w:rPr>
                      <w:sz w:val="22"/>
                      <w:szCs w:val="22"/>
                    </w:rPr>
                  </w:pPr>
                </w:p>
              </w:tc>
              <w:tc>
                <w:tcPr>
                  <w:tcW w:w="3139" w:type="dxa"/>
                  <w:tcBorders>
                    <w:left w:val="single" w:sz="2" w:space="0" w:color="000000"/>
                    <w:bottom w:val="single" w:sz="2" w:space="0" w:color="000000"/>
                    <w:right w:val="single" w:sz="2" w:space="0" w:color="000000"/>
                  </w:tcBorders>
                </w:tcPr>
                <w:p w:rsidR="000B3184" w:rsidRPr="00F70A7D" w:rsidRDefault="000B3184" w:rsidP="003F5E4D">
                  <w:pPr>
                    <w:pStyle w:val="a"/>
                    <w:snapToGrid w:val="0"/>
                    <w:rPr>
                      <w:sz w:val="22"/>
                      <w:szCs w:val="22"/>
                    </w:rPr>
                  </w:pPr>
                </w:p>
              </w:tc>
            </w:tr>
          </w:tbl>
          <w:p w:rsidR="000B3184" w:rsidRPr="00F70A7D" w:rsidRDefault="000B3184" w:rsidP="003F5E4D">
            <w:pPr>
              <w:jc w:val="both"/>
              <w:rPr>
                <w:sz w:val="22"/>
                <w:szCs w:val="22"/>
              </w:rPr>
            </w:pPr>
          </w:p>
          <w:p w:rsidR="000B3184" w:rsidRDefault="000B3184" w:rsidP="003F5E4D">
            <w:pPr>
              <w:spacing w:before="280" w:after="280"/>
              <w:ind w:firstLine="720"/>
              <w:jc w:val="both"/>
              <w:rPr>
                <w:sz w:val="26"/>
                <w:szCs w:val="26"/>
              </w:rPr>
            </w:pPr>
            <w:r>
              <w:rPr>
                <w:sz w:val="26"/>
                <w:szCs w:val="26"/>
              </w:rPr>
              <w:t>8. Трассировка и способ прокладки магистральных тепловых сетей осуществлять подземно с использованием теплозащитных материалов.</w:t>
            </w:r>
          </w:p>
          <w:p w:rsidR="000B3184" w:rsidRDefault="000B3184" w:rsidP="003F5E4D">
            <w:pPr>
              <w:pStyle w:val="NormalWeb"/>
              <w:snapToGrid w:val="0"/>
              <w:rPr>
                <w:sz w:val="26"/>
                <w:szCs w:val="26"/>
              </w:rPr>
            </w:pPr>
            <w:r w:rsidRPr="00F70A7D">
              <w:rPr>
                <w:b/>
                <w:bCs/>
                <w:sz w:val="22"/>
                <w:szCs w:val="22"/>
              </w:rPr>
              <w:tab/>
            </w:r>
            <w:r>
              <w:rPr>
                <w:sz w:val="26"/>
                <w:szCs w:val="26"/>
              </w:rPr>
              <w:t xml:space="preserve">9. Схема эффективного теплоснабжения приведена в 3 разделе. </w:t>
            </w:r>
          </w:p>
        </w:tc>
        <w:tc>
          <w:tcPr>
            <w:tcW w:w="51" w:type="dxa"/>
          </w:tcPr>
          <w:p w:rsidR="000B3184" w:rsidRPr="00F70A7D" w:rsidRDefault="000B3184" w:rsidP="003F5E4D">
            <w:pPr>
              <w:snapToGrid w:val="0"/>
              <w:rPr>
                <w:sz w:val="22"/>
                <w:szCs w:val="22"/>
              </w:rPr>
            </w:pPr>
          </w:p>
        </w:tc>
      </w:tr>
      <w:tr w:rsidR="000B3184">
        <w:trPr>
          <w:trHeight w:val="270"/>
        </w:trPr>
        <w:tc>
          <w:tcPr>
            <w:tcW w:w="9404" w:type="dxa"/>
            <w:vAlign w:val="center"/>
          </w:tcPr>
          <w:p w:rsidR="000B3184" w:rsidRPr="00F70A7D" w:rsidRDefault="000B3184" w:rsidP="003F5E4D">
            <w:pPr>
              <w:snapToGrid w:val="0"/>
              <w:jc w:val="center"/>
              <w:rPr>
                <w:rFonts w:ascii="Arial CYR" w:hAnsi="Arial CYR" w:cs="Arial CYR"/>
                <w:sz w:val="22"/>
                <w:szCs w:val="22"/>
              </w:rPr>
            </w:pPr>
          </w:p>
        </w:tc>
        <w:tc>
          <w:tcPr>
            <w:tcW w:w="51" w:type="dxa"/>
          </w:tcPr>
          <w:p w:rsidR="000B3184" w:rsidRPr="00F70A7D" w:rsidRDefault="000B3184" w:rsidP="003F5E4D">
            <w:pPr>
              <w:snapToGrid w:val="0"/>
              <w:rPr>
                <w:b/>
                <w:bCs/>
                <w:sz w:val="22"/>
                <w:szCs w:val="22"/>
              </w:rPr>
            </w:pPr>
          </w:p>
        </w:tc>
      </w:tr>
    </w:tbl>
    <w:p w:rsidR="000B3184" w:rsidRDefault="000B3184" w:rsidP="00327168">
      <w:pPr>
        <w:jc w:val="both"/>
      </w:pPr>
    </w:p>
    <w:p w:rsidR="000B3184" w:rsidRDefault="000B3184" w:rsidP="00327168">
      <w:pPr>
        <w:autoSpaceDE w:val="0"/>
        <w:jc w:val="both"/>
      </w:pPr>
    </w:p>
    <w:p w:rsidR="000B3184" w:rsidRDefault="000B3184" w:rsidP="00327168">
      <w:pPr>
        <w:autoSpaceDE w:val="0"/>
        <w:jc w:val="both"/>
      </w:pPr>
    </w:p>
    <w:p w:rsidR="000B3184" w:rsidRDefault="000B3184" w:rsidP="00327168">
      <w:pPr>
        <w:autoSpaceDE w:val="0"/>
        <w:jc w:val="both"/>
      </w:pPr>
    </w:p>
    <w:p w:rsidR="000B3184" w:rsidRDefault="000B3184" w:rsidP="00327168">
      <w:pPr>
        <w:autoSpaceDE w:val="0"/>
        <w:jc w:val="both"/>
      </w:pPr>
    </w:p>
    <w:tbl>
      <w:tblPr>
        <w:tblW w:w="9455" w:type="dxa"/>
        <w:tblInd w:w="2" w:type="dxa"/>
        <w:tblLayout w:type="fixed"/>
        <w:tblCellMar>
          <w:left w:w="0" w:type="dxa"/>
          <w:right w:w="0" w:type="dxa"/>
        </w:tblCellMar>
        <w:tblLook w:val="0000"/>
      </w:tblPr>
      <w:tblGrid>
        <w:gridCol w:w="9404"/>
        <w:gridCol w:w="51"/>
      </w:tblGrid>
      <w:tr w:rsidR="000B3184">
        <w:trPr>
          <w:trHeight w:val="270"/>
        </w:trPr>
        <w:tc>
          <w:tcPr>
            <w:tcW w:w="9404" w:type="dxa"/>
            <w:vAlign w:val="center"/>
          </w:tcPr>
          <w:p w:rsidR="000B3184" w:rsidRPr="00F70A7D" w:rsidRDefault="000B3184" w:rsidP="003F5E4D">
            <w:pPr>
              <w:suppressAutoHyphens w:val="0"/>
              <w:rPr>
                <w:rFonts w:ascii="Arial CYR" w:hAnsi="Arial CYR" w:cs="Arial CYR"/>
                <w:sz w:val="22"/>
                <w:szCs w:val="22"/>
              </w:rPr>
            </w:pPr>
          </w:p>
        </w:tc>
        <w:tc>
          <w:tcPr>
            <w:tcW w:w="51" w:type="dxa"/>
          </w:tcPr>
          <w:p w:rsidR="000B3184" w:rsidRPr="00F70A7D" w:rsidRDefault="000B3184" w:rsidP="003F5E4D">
            <w:pPr>
              <w:snapToGrid w:val="0"/>
              <w:rPr>
                <w:b/>
                <w:bCs/>
                <w:sz w:val="22"/>
                <w:szCs w:val="22"/>
              </w:rPr>
            </w:pPr>
          </w:p>
        </w:tc>
      </w:tr>
    </w:tbl>
    <w:p w:rsidR="000B3184" w:rsidRDefault="000B3184" w:rsidP="00327168">
      <w:pPr>
        <w:jc w:val="both"/>
      </w:pPr>
    </w:p>
    <w:p w:rsidR="000B3184" w:rsidRDefault="000B3184" w:rsidP="00327168"/>
    <w:p w:rsidR="000B3184" w:rsidRDefault="000B3184" w:rsidP="00327168"/>
    <w:p w:rsidR="000B3184" w:rsidRDefault="000B3184"/>
    <w:sectPr w:rsidR="000B3184" w:rsidSect="002B08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7168"/>
    <w:rsid w:val="00076413"/>
    <w:rsid w:val="000B3184"/>
    <w:rsid w:val="0021601E"/>
    <w:rsid w:val="002B0893"/>
    <w:rsid w:val="002D794C"/>
    <w:rsid w:val="00327168"/>
    <w:rsid w:val="003F5E4D"/>
    <w:rsid w:val="00977CDC"/>
    <w:rsid w:val="00AF5AAB"/>
    <w:rsid w:val="00B300C7"/>
    <w:rsid w:val="00BD6920"/>
    <w:rsid w:val="00F70A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68"/>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327168"/>
    <w:pPr>
      <w:keepNext/>
      <w:numPr>
        <w:numId w:val="1"/>
      </w:numPr>
      <w:jc w:val="center"/>
      <w:outlineLvl w:val="0"/>
    </w:pPr>
    <w:rPr>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7168"/>
    <w:rPr>
      <w:rFonts w:ascii="Times New Roman" w:hAnsi="Times New Roman" w:cs="Times New Roman"/>
      <w:b/>
      <w:bCs/>
      <w:sz w:val="20"/>
      <w:szCs w:val="20"/>
      <w:lang w:eastAsia="ar-SA" w:bidi="ar-SA"/>
    </w:rPr>
  </w:style>
  <w:style w:type="character" w:styleId="Hyperlink">
    <w:name w:val="Hyperlink"/>
    <w:basedOn w:val="DefaultParagraphFont"/>
    <w:uiPriority w:val="99"/>
    <w:rsid w:val="00327168"/>
    <w:rPr>
      <w:color w:val="0000FF"/>
      <w:u w:val="single"/>
    </w:rPr>
  </w:style>
  <w:style w:type="paragraph" w:styleId="BodyText">
    <w:name w:val="Body Text"/>
    <w:basedOn w:val="Normal"/>
    <w:link w:val="BodyTextChar"/>
    <w:uiPriority w:val="99"/>
    <w:rsid w:val="00327168"/>
    <w:pPr>
      <w:spacing w:after="120"/>
    </w:pPr>
  </w:style>
  <w:style w:type="character" w:customStyle="1" w:styleId="BodyTextChar">
    <w:name w:val="Body Text Char"/>
    <w:basedOn w:val="DefaultParagraphFont"/>
    <w:link w:val="BodyText"/>
    <w:uiPriority w:val="99"/>
    <w:locked/>
    <w:rsid w:val="00327168"/>
    <w:rPr>
      <w:rFonts w:ascii="Times New Roman" w:hAnsi="Times New Roman" w:cs="Times New Roman"/>
      <w:sz w:val="24"/>
      <w:szCs w:val="24"/>
      <w:lang w:eastAsia="ar-SA" w:bidi="ar-SA"/>
    </w:rPr>
  </w:style>
  <w:style w:type="paragraph" w:customStyle="1" w:styleId="a">
    <w:name w:val="Содержимое таблицы"/>
    <w:basedOn w:val="Normal"/>
    <w:uiPriority w:val="99"/>
    <w:rsid w:val="00327168"/>
    <w:pPr>
      <w:suppressLineNumbers/>
    </w:pPr>
  </w:style>
  <w:style w:type="paragraph" w:styleId="NormalWeb">
    <w:name w:val="Normal (Web)"/>
    <w:basedOn w:val="Normal"/>
    <w:uiPriority w:val="99"/>
    <w:rsid w:val="00327168"/>
    <w:pPr>
      <w:spacing w:before="280" w:after="280"/>
    </w:pPr>
  </w:style>
  <w:style w:type="paragraph" w:customStyle="1" w:styleId="21">
    <w:name w:val="Основной текст 21"/>
    <w:basedOn w:val="Normal"/>
    <w:uiPriority w:val="99"/>
    <w:rsid w:val="00327168"/>
    <w:pPr>
      <w:jc w:val="center"/>
    </w:pPr>
    <w:rPr>
      <w:b/>
      <w:bCs/>
      <w:sz w:val="26"/>
      <w:szCs w:val="26"/>
    </w:rPr>
  </w:style>
  <w:style w:type="paragraph" w:styleId="BalloonText">
    <w:name w:val="Balloon Text"/>
    <w:basedOn w:val="Normal"/>
    <w:link w:val="BalloonTextChar"/>
    <w:uiPriority w:val="99"/>
    <w:semiHidden/>
    <w:rsid w:val="0032716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7168"/>
    <w:rPr>
      <w:rFonts w:ascii="Tahoma" w:hAnsi="Tahoma" w:cs="Tahoma"/>
      <w:sz w:val="16"/>
      <w:szCs w:val="16"/>
      <w:lang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1048;&#1085;&#1074;&#1077;&#1089;&#1090;&#1080;&#1094;&#1080;&#1080;"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hyperlink" Target="http://ru.wikipedia.org/wiki/&#1069;&#1085;&#1077;&#1088;&#1075;&#1086;&#1089;&#1073;&#1077;&#1088;&#1077;&#1078;&#1077;&#1085;&#1080;&#1077;"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hyperlink" Target="http://ru.wikipedia.org/wiki/&#1058;&#1077;&#1087;&#1083;&#1086;&#1089;&#1085;&#1072;&#1073;&#1078;&#1077;&#1085;&#1080;&#1077;" TargetMode="External"/><Relationship Id="rId11" Type="http://schemas.openxmlformats.org/officeDocument/2006/relationships/image" Target="media/image1.png"/><Relationship Id="rId5" Type="http://schemas.openxmlformats.org/officeDocument/2006/relationships/hyperlink" Target="http://ru.wikipedia.org/wiki/&#1055;&#1086;&#1089;&#1077;&#1083;&#1077;&#1085;&#1080;&#1077;" TargetMode="External"/><Relationship Id="rId15" Type="http://schemas.openxmlformats.org/officeDocument/2006/relationships/image" Target="media/image5.png"/><Relationship Id="rId10" Type="http://schemas.openxmlformats.org/officeDocument/2006/relationships/hyperlink" Target="http://ru.wikipedia.org/wiki/&#1050;&#1086;&#1084;&#1084;&#1091;&#1085;&#1072;&#1083;&#1100;&#1085;&#1086;&#1077;_&#1093;&#1086;&#1079;&#1103;&#1081;&#1089;&#1090;&#1074;&#1086;" TargetMode="External"/><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ru.wikipedia.org/wiki/&#1058;&#1072;&#1088;&#1080;&#1092;" TargetMode="External"/><Relationship Id="rId14" Type="http://schemas.openxmlformats.org/officeDocument/2006/relationships/image" Target="media/image4.png"/><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B911059CE002E542A2EFFD7794EC1B7B" ma:contentTypeVersion="1" ma:contentTypeDescription="Создание документа." ma:contentTypeScope="" ma:versionID="b5f2417065b85481e569854841fd1c4e">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Об утверждении схемы теплоснабжения муниципального образования «Шорсолинского сельское поселение» </_x041e__x043f__x0438__x0441__x0430__x043d__x0438__x0435_>
    <_dlc_DocId xmlns="57504d04-691e-4fc4-8f09-4f19fdbe90f6">XXJ7TYMEEKJ2-1024361121-1</_dlc_DocId>
    <_dlc_DocIdUrl xmlns="57504d04-691e-4fc4-8f09-4f19fdbe90f6">
      <Url>https://vip.gov.mari.ru/kuzhener/adm_shsp/_layouts/DocIdRedir.aspx?ID=XXJ7TYMEEKJ2-1024361121-1</Url>
      <Description>XXJ7TYMEEKJ2-1024361121-1</Description>
    </_dlc_DocIdUrl>
  </documentManagement>
</p:properties>
</file>

<file path=customXml/itemProps1.xml><?xml version="1.0" encoding="utf-8"?>
<ds:datastoreItem xmlns:ds="http://schemas.openxmlformats.org/officeDocument/2006/customXml" ds:itemID="{DD465EBC-7D4D-41C4-AB7C-8FA32658C955}"/>
</file>

<file path=customXml/itemProps2.xml><?xml version="1.0" encoding="utf-8"?>
<ds:datastoreItem xmlns:ds="http://schemas.openxmlformats.org/officeDocument/2006/customXml" ds:itemID="{21BD5A3B-94F8-4674-A378-3484D0C0CAA0}"/>
</file>

<file path=customXml/itemProps3.xml><?xml version="1.0" encoding="utf-8"?>
<ds:datastoreItem xmlns:ds="http://schemas.openxmlformats.org/officeDocument/2006/customXml" ds:itemID="{3B1B06E1-4DE5-49D4-A8B9-1F1F9F9BD597}"/>
</file>

<file path=customXml/itemProps4.xml><?xml version="1.0" encoding="utf-8"?>
<ds:datastoreItem xmlns:ds="http://schemas.openxmlformats.org/officeDocument/2006/customXml" ds:itemID="{00CAC412-4D8F-46CD-A833-A8B0B1E89A35}"/>
</file>

<file path=docProps/app.xml><?xml version="1.0" encoding="utf-8"?>
<Properties xmlns="http://schemas.openxmlformats.org/officeDocument/2006/extended-properties" xmlns:vt="http://schemas.openxmlformats.org/officeDocument/2006/docPropsVTypes">
  <Template>Normal_Wordconv</Template>
  <TotalTime>3</TotalTime>
  <Pages>7</Pages>
  <Words>1745</Words>
  <Characters>9951</Characters>
  <Application>Microsoft Office Outlook</Application>
  <DocSecurity>0</DocSecurity>
  <Lines>0</Lines>
  <Paragraphs>0</Paragraphs>
  <ScaleCrop>false</ScaleCrop>
  <Company>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от  5 декабря 2012   года № 65</dc:title>
  <dc:subject/>
  <dc:creator>М</dc:creator>
  <cp:keywords/>
  <dc:description/>
  <cp:lastModifiedBy>User</cp:lastModifiedBy>
  <cp:revision>2</cp:revision>
  <dcterms:created xsi:type="dcterms:W3CDTF">2016-03-21T20:22:00Z</dcterms:created>
  <dcterms:modified xsi:type="dcterms:W3CDTF">2002-01-01T01:08:00Z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0x010100B911059CE002E542A2EFFD7794EC1B7B</vt:lpwstr>
  </property>
  <property fmtid="{D5CDD505-2E9C-101B-9397-08002B2CF9AE}" pid="3" name="_dlc_DocIdItemGuid">
    <vt:lpwstr>320c4a61-88cd-4bb5-9329-8d01c8c063b0</vt:lpwstr>
  </property>
</Properties>
</file>